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tblCellMar>
          <w:left w:w="0" w:type="dxa"/>
          <w:right w:w="0" w:type="dxa"/>
        </w:tblCellMar>
        <w:tblLook w:val="04A0" w:firstRow="1" w:lastRow="0" w:firstColumn="1" w:lastColumn="0" w:noHBand="0" w:noVBand="1"/>
      </w:tblPr>
      <w:tblGrid>
        <w:gridCol w:w="10466"/>
      </w:tblGrid>
      <w:tr w:rsidR="005C7C89" w:rsidRPr="005C7C89" w:rsidTr="005C7C89">
        <w:trPr>
          <w:tblCellSpacing w:w="0" w:type="dxa"/>
        </w:trPr>
        <w:tc>
          <w:tcPr>
            <w:tcW w:w="0" w:type="auto"/>
            <w:shd w:val="clear" w:color="auto" w:fill="55413A"/>
            <w:hideMark/>
          </w:tcPr>
          <w:p w:rsidR="005C7C89" w:rsidRPr="005C7C89" w:rsidRDefault="005C7C89" w:rsidP="005C7C89">
            <w:pPr>
              <w:spacing w:after="0"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Preguntas más frecuentes (FAQ)</w:t>
            </w:r>
          </w:p>
        </w:tc>
      </w:tr>
      <w:tr w:rsidR="005C7C89" w:rsidRPr="005C7C89" w:rsidTr="005C7C89">
        <w:trPr>
          <w:trHeight w:val="75"/>
          <w:tblCellSpacing w:w="0" w:type="dxa"/>
        </w:trPr>
        <w:tc>
          <w:tcPr>
            <w:tcW w:w="0" w:type="auto"/>
            <w:vAlign w:val="center"/>
            <w:hideMark/>
          </w:tcPr>
          <w:p w:rsidR="005C7C89" w:rsidRPr="005C7C89" w:rsidRDefault="005C7C89" w:rsidP="005C7C89">
            <w:pPr>
              <w:spacing w:after="0" w:line="240" w:lineRule="auto"/>
              <w:rPr>
                <w:rFonts w:ascii="Times New Roman" w:eastAsia="Times New Roman" w:hAnsi="Times New Roman" w:cs="Times New Roman"/>
                <w:sz w:val="8"/>
                <w:szCs w:val="24"/>
                <w:lang w:eastAsia="es-ES"/>
              </w:rPr>
            </w:pPr>
          </w:p>
        </w:tc>
      </w:tr>
      <w:tr w:rsidR="005C7C89" w:rsidRPr="005C7C89" w:rsidTr="005C7C89">
        <w:trPr>
          <w:tblCellSpacing w:w="0" w:type="dxa"/>
        </w:trPr>
        <w:tc>
          <w:tcPr>
            <w:tcW w:w="0" w:type="auto"/>
            <w:vAlign w:val="center"/>
            <w:hideMark/>
          </w:tcPr>
          <w:p w:rsidR="005C7C89" w:rsidRPr="005C7C89" w:rsidRDefault="005B2B4A" w:rsidP="005C7C89">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b/>
                <w:bCs/>
                <w:sz w:val="24"/>
                <w:szCs w:val="24"/>
                <w:lang w:eastAsia="es-ES"/>
              </w:rPr>
              <w:t>1-¿</w:t>
            </w:r>
            <w:bookmarkStart w:id="0" w:name="_GoBack"/>
            <w:bookmarkEnd w:id="0"/>
            <w:r w:rsidR="005C7C89" w:rsidRPr="005C7C89">
              <w:rPr>
                <w:rFonts w:ascii="Times New Roman" w:eastAsia="Times New Roman" w:hAnsi="Times New Roman" w:cs="Times New Roman"/>
                <w:b/>
                <w:bCs/>
                <w:sz w:val="24"/>
                <w:szCs w:val="24"/>
                <w:lang w:eastAsia="es-ES"/>
              </w:rPr>
              <w:t xml:space="preserve">Qué es el Fondo de las Naciones Unidas para la Juventud Urbana? </w:t>
            </w:r>
            <w:r w:rsidR="005C7C89" w:rsidRPr="005C7C89">
              <w:rPr>
                <w:rFonts w:ascii="Times New Roman" w:eastAsia="Times New Roman" w:hAnsi="Times New Roman" w:cs="Times New Roman"/>
                <w:sz w:val="24"/>
                <w:szCs w:val="24"/>
                <w:lang w:eastAsia="es-ES"/>
              </w:rPr>
              <w:br/>
              <w:t xml:space="preserve">El Fondo para la Juventud Urbana es un programa del ONU-HABITAT para apoyar la juventud urbana en los países en desarrollo con el objetivo de avanzar en el logro de los Objetivos de Desarrollo del Milenio y el Programa de </w:t>
            </w:r>
            <w:proofErr w:type="spellStart"/>
            <w:r w:rsidR="005C7C89" w:rsidRPr="005C7C89">
              <w:rPr>
                <w:rFonts w:ascii="Times New Roman" w:eastAsia="Times New Roman" w:hAnsi="Times New Roman" w:cs="Times New Roman"/>
                <w:sz w:val="24"/>
                <w:szCs w:val="24"/>
                <w:lang w:eastAsia="es-ES"/>
              </w:rPr>
              <w:t>Habitat</w:t>
            </w:r>
            <w:proofErr w:type="spellEnd"/>
            <w:r w:rsidR="005C7C89" w:rsidRPr="005C7C89">
              <w:rPr>
                <w:rFonts w:ascii="Times New Roman" w:eastAsia="Times New Roman" w:hAnsi="Times New Roman" w:cs="Times New Roman"/>
                <w:sz w:val="24"/>
                <w:szCs w:val="24"/>
                <w:lang w:eastAsia="es-ES"/>
              </w:rPr>
              <w:t xml:space="preserve">. Cada año miles de proyectos son presentados por organizaciones juveniles en el mundo en desarrollo.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 ¿Quién puede solicitar el Fondo? </w:t>
            </w:r>
            <w:r w:rsidRPr="005C7C89">
              <w:rPr>
                <w:rFonts w:ascii="Times New Roman" w:eastAsia="Times New Roman" w:hAnsi="Times New Roman" w:cs="Times New Roman"/>
                <w:sz w:val="24"/>
                <w:szCs w:val="24"/>
                <w:lang w:eastAsia="es-ES"/>
              </w:rPr>
              <w:br/>
              <w:t xml:space="preserve">Las organizaciones no gubernamentales sin ánimo de lucro dirigidas por jóvenes de entre 15 y 32 años y legalmente registradas pueden solicitar el fondo. Los proyectos deben ser implementados dentro de una ciudad o pueblo con más de 10.000 habitantes.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 ¿Cómo puedo saber si el lugar que estoy planeando hacer mi proyecto es una ciudad o un pueblo? </w:t>
            </w:r>
            <w:r w:rsidRPr="005C7C89">
              <w:rPr>
                <w:rFonts w:ascii="Times New Roman" w:eastAsia="Times New Roman" w:hAnsi="Times New Roman" w:cs="Times New Roman"/>
                <w:sz w:val="24"/>
                <w:szCs w:val="24"/>
                <w:lang w:eastAsia="es-ES"/>
              </w:rPr>
              <w:br/>
              <w:t xml:space="preserve">Para el Fondo de la Juventud Urbana, una ciudad se define por tener más que 10.000 habitantes. Pueblo es una entidad de población de menor tamaño que la ciudad. Los sitios de búsqueda en </w:t>
            </w:r>
            <w:proofErr w:type="gramStart"/>
            <w:r w:rsidRPr="005C7C89">
              <w:rPr>
                <w:rFonts w:ascii="Times New Roman" w:eastAsia="Times New Roman" w:hAnsi="Times New Roman" w:cs="Times New Roman"/>
                <w:sz w:val="24"/>
                <w:szCs w:val="24"/>
                <w:lang w:eastAsia="es-ES"/>
              </w:rPr>
              <w:t>la</w:t>
            </w:r>
            <w:proofErr w:type="gramEnd"/>
            <w:r w:rsidRPr="005C7C89">
              <w:rPr>
                <w:rFonts w:ascii="Times New Roman" w:eastAsia="Times New Roman" w:hAnsi="Times New Roman" w:cs="Times New Roman"/>
                <w:sz w:val="24"/>
                <w:szCs w:val="24"/>
                <w:lang w:eastAsia="es-ES"/>
              </w:rPr>
              <w:t xml:space="preserve"> internet pueden ayudar en la verificación de la población de su ciudad o pueblo. La información también puede estar disponible con su administración local.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 ¿Qué son los organismos elegibles? </w:t>
            </w:r>
            <w:r w:rsidRPr="005C7C89">
              <w:rPr>
                <w:rFonts w:ascii="Times New Roman" w:eastAsia="Times New Roman" w:hAnsi="Times New Roman" w:cs="Times New Roman"/>
                <w:sz w:val="24"/>
                <w:szCs w:val="24"/>
                <w:lang w:eastAsia="es-ES"/>
              </w:rPr>
              <w:br/>
              <w:t xml:space="preserve">Las organizaciones deben estar registradas legalmente durante al menos un año en una de las siguientes regiones: África, América Latina y el Caribe, Asia (excluido Japón), Oceanía (excepto Australia y Nueva Zelanda). Deben ser sin fines de lucro, no gubernamentales (ONG </w:t>
            </w:r>
            <w:proofErr w:type="spellStart"/>
            <w:proofErr w:type="gramStart"/>
            <w:r w:rsidRPr="005C7C89">
              <w:rPr>
                <w:rFonts w:ascii="Times New Roman" w:eastAsia="Times New Roman" w:hAnsi="Times New Roman" w:cs="Times New Roman"/>
                <w:sz w:val="24"/>
                <w:szCs w:val="24"/>
                <w:lang w:eastAsia="es-ES"/>
              </w:rPr>
              <w:t>o</w:t>
            </w:r>
            <w:proofErr w:type="spellEnd"/>
            <w:proofErr w:type="gramEnd"/>
            <w:r w:rsidRPr="005C7C89">
              <w:rPr>
                <w:rFonts w:ascii="Times New Roman" w:eastAsia="Times New Roman" w:hAnsi="Times New Roman" w:cs="Times New Roman"/>
                <w:sz w:val="24"/>
                <w:szCs w:val="24"/>
                <w:lang w:eastAsia="es-ES"/>
              </w:rPr>
              <w:t xml:space="preserve"> organizaciones comunitarias), aunque las organizaciones de las Naciones Unidas, organizaciones gubernamentales y empresas privadas pueden participar en asociación con organizaciones dirigidas por jóvenes. Den tener una cuenta bancaria válida. Se debe involucrar mujeres jóvenes en todos los niveles de toma de decisiones.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5- ¿Qué es una ONG? </w:t>
            </w:r>
            <w:r w:rsidRPr="005C7C89">
              <w:rPr>
                <w:rFonts w:ascii="Times New Roman" w:eastAsia="Times New Roman" w:hAnsi="Times New Roman" w:cs="Times New Roman"/>
                <w:sz w:val="24"/>
                <w:szCs w:val="24"/>
                <w:lang w:eastAsia="es-ES"/>
              </w:rPr>
              <w:br/>
              <w:t xml:space="preserve">Una organización no gubernamental (ONG) es una organización legalmente constituida que opera con independencia de cualquier gobierno. El término se aplica generalmente sólo a las organizaciones que persiguen un objetivo social más amplio.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6- ¿Qué es una organización comunitaria? </w:t>
            </w:r>
            <w:r w:rsidRPr="005C7C89">
              <w:rPr>
                <w:rFonts w:ascii="Times New Roman" w:eastAsia="Times New Roman" w:hAnsi="Times New Roman" w:cs="Times New Roman"/>
                <w:sz w:val="24"/>
                <w:szCs w:val="24"/>
                <w:lang w:eastAsia="es-ES"/>
              </w:rPr>
              <w:br/>
              <w:t xml:space="preserve">Las organizaciones comunitarias (a veces conocido como organizaciones de base comunitaria) son de la sociedad civil sin fines de lucro que operan dentro de una sola colectividad local. Al igual que otras organizaciones no lucrativas a menudo se ejecutan en forma voluntaria y poseen auto-financiación.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7- ¿Puede una organización registrada hace menos de un año solicitar el fondo? </w:t>
            </w:r>
            <w:r w:rsidRPr="005C7C89">
              <w:rPr>
                <w:rFonts w:ascii="Times New Roman" w:eastAsia="Times New Roman" w:hAnsi="Times New Roman" w:cs="Times New Roman"/>
                <w:sz w:val="24"/>
                <w:szCs w:val="24"/>
                <w:lang w:eastAsia="es-ES"/>
              </w:rPr>
              <w:br/>
              <w:t xml:space="preserve">Organizaciones sin un certificado de registro válido, o que están registrados por menos de un año o sin una cuenta bancaria válida, pueden aplicar en colaboración con una organización facilitadora. La organización facilitadora entrará en un acuerdo de subvención con UN-HABITAT y recibirá el dinero en nombre de su organización. También será responsable de la gestión de fondos y presentación de informes del proyecto.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8- ¿Quién puede actuar como una organización facilitadora? </w:t>
            </w:r>
            <w:r w:rsidRPr="005C7C89">
              <w:rPr>
                <w:rFonts w:ascii="Times New Roman" w:eastAsia="Times New Roman" w:hAnsi="Times New Roman" w:cs="Times New Roman"/>
                <w:sz w:val="24"/>
                <w:szCs w:val="24"/>
                <w:lang w:eastAsia="es-ES"/>
              </w:rPr>
              <w:br/>
              <w:t xml:space="preserve">Organizaciones de la sociedad civil o los gobiernos locales pueden servir como facilitar toda la organización.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9- ¿Qué organizaciones no son elegibles? </w:t>
            </w:r>
            <w:r w:rsidRPr="005C7C89">
              <w:rPr>
                <w:rFonts w:ascii="Times New Roman" w:eastAsia="Times New Roman" w:hAnsi="Times New Roman" w:cs="Times New Roman"/>
                <w:sz w:val="24"/>
                <w:szCs w:val="24"/>
                <w:lang w:eastAsia="es-ES"/>
              </w:rPr>
              <w:br/>
              <w:t xml:space="preserve">Organizaciones que llevan a cabo la evangelización y organizaciones religiosas afiliadas a los partidos políticos no son elegibles.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10 - ¿Qué proyectos se apoyan? </w:t>
            </w:r>
            <w:r w:rsidRPr="005C7C89">
              <w:rPr>
                <w:rFonts w:ascii="Times New Roman" w:eastAsia="Times New Roman" w:hAnsi="Times New Roman" w:cs="Times New Roman"/>
                <w:sz w:val="24"/>
                <w:szCs w:val="24"/>
                <w:lang w:eastAsia="es-ES"/>
              </w:rPr>
              <w:br/>
              <w:t xml:space="preserve">Desarrollo Liderado por Jóvenes involucra activamente a los jóvenes la creación de un futuro mejor para ellos y sus comunidades. Las iniciativas están involucradas con una amplia gama de necesidades de la comunidad, como el empleo, el acceso a una vivienda asequible y la tenencia segura de la tierra, las ciudades más seguras y la participación en la toma de decisiones. El objetivo del proyecto es también para </w:t>
            </w:r>
            <w:r w:rsidRPr="005C7C89">
              <w:rPr>
                <w:rFonts w:ascii="Times New Roman" w:eastAsia="Times New Roman" w:hAnsi="Times New Roman" w:cs="Times New Roman"/>
                <w:sz w:val="24"/>
                <w:szCs w:val="24"/>
                <w:lang w:eastAsia="es-ES"/>
              </w:rPr>
              <w:lastRenderedPageBreak/>
              <w:t xml:space="preserve">desarrollar valiosas habilidades de gestión, el trabajo en equipo entre los jóvenes y aumentar su capacidad de adquirir puestos de trabajo y participar activamente en la sociedad.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11- ¿Es obligatorio que mi organización </w:t>
            </w:r>
            <w:proofErr w:type="spellStart"/>
            <w:r w:rsidRPr="005C7C89">
              <w:rPr>
                <w:rFonts w:ascii="Times New Roman" w:eastAsia="Times New Roman" w:hAnsi="Times New Roman" w:cs="Times New Roman"/>
                <w:b/>
                <w:bCs/>
                <w:sz w:val="24"/>
                <w:szCs w:val="24"/>
                <w:lang w:eastAsia="es-ES"/>
              </w:rPr>
              <w:t>estea</w:t>
            </w:r>
            <w:proofErr w:type="spellEnd"/>
            <w:r w:rsidRPr="005C7C89">
              <w:rPr>
                <w:rFonts w:ascii="Times New Roman" w:eastAsia="Times New Roman" w:hAnsi="Times New Roman" w:cs="Times New Roman"/>
                <w:b/>
                <w:bCs/>
                <w:sz w:val="24"/>
                <w:szCs w:val="24"/>
                <w:lang w:eastAsia="es-ES"/>
              </w:rPr>
              <w:t xml:space="preserve"> tenga la participación de las niñas y mujeres jóvenes? </w:t>
            </w:r>
            <w:r w:rsidRPr="005C7C89">
              <w:rPr>
                <w:rFonts w:ascii="Times New Roman" w:eastAsia="Times New Roman" w:hAnsi="Times New Roman" w:cs="Times New Roman"/>
                <w:sz w:val="24"/>
                <w:szCs w:val="24"/>
                <w:lang w:eastAsia="es-ES"/>
              </w:rPr>
              <w:br/>
              <w:t xml:space="preserve">¡Sí! El Fondo de la Juventud tiene como objetivo la igualdad de género y las organizaciones solicitantes, por tanto, hay que haber la participación de jóvenes hombres y mujeres por igual en la ejecución del proyecto y entre los beneficiarios.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12- ¿Qué es la igualdad de género? </w:t>
            </w:r>
            <w:r w:rsidRPr="005C7C89">
              <w:rPr>
                <w:rFonts w:ascii="Times New Roman" w:eastAsia="Times New Roman" w:hAnsi="Times New Roman" w:cs="Times New Roman"/>
                <w:sz w:val="24"/>
                <w:szCs w:val="24"/>
                <w:lang w:eastAsia="es-ES"/>
              </w:rPr>
              <w:br/>
              <w:t xml:space="preserve">La igualdad de género permite a las mujeres y los hombres igual disfrute de los derechos humanos, de bienes socialmente valorados, oportunidades, los recursos y los beneficios de los resultados de desarrollo. Esto implica que los intereses, las necesidades y prioridades de las mujeres y los hombres se toman en consideración, reconociendo la diversidad de los diferentes grupos de mujeres y hombres. La igualdad entre mujeres y hombres se ve tanto como una cuestión de derechos humanos y como condición previa para, y el indicador de un desarrollo centrado en las personas sostenible.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13- P.13. ¿Qué es una perspectiva sensible a las cuestiones de género?</w:t>
            </w:r>
            <w:r w:rsidRPr="005C7C89">
              <w:rPr>
                <w:rFonts w:ascii="Times New Roman" w:eastAsia="Times New Roman" w:hAnsi="Times New Roman" w:cs="Times New Roman"/>
                <w:sz w:val="24"/>
                <w:szCs w:val="24"/>
                <w:lang w:eastAsia="es-ES"/>
              </w:rPr>
              <w:br/>
              <w:t xml:space="preserve">Un enfoque sensible al género tiene en cuenta las diferentes necesidades que tienen los hombres y las mujeres, por lo que considera implicaciones y aspectos de género en la formulación de proyectos, toma de decisiones, implementación y resultados.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14- ¿Qué tipo de proyectos podrían calificar para tener un enfoque de género?</w:t>
            </w:r>
            <w:r w:rsidRPr="005C7C89">
              <w:rPr>
                <w:rFonts w:ascii="Times New Roman" w:eastAsia="Times New Roman" w:hAnsi="Times New Roman" w:cs="Times New Roman"/>
                <w:sz w:val="24"/>
                <w:szCs w:val="24"/>
                <w:lang w:eastAsia="es-ES"/>
              </w:rPr>
              <w:br/>
              <w:t xml:space="preserve">Un proyecto que tiene un enfoque de género tiene en cuenta las diferencias entre las mujeres y los intereses de los hombres, cómo interactúan y se expresan; y las diferencias entre mujeres y hombres, con base en factores culturales, económicos, religiosos. Se considera la posible existencia de relaciones de poder entre hombres y mujeres y los intentos para desarrollar sus actividades de manera que sea equitativa.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15- ¿Qué es un enfoque basado en los derechos humanos? </w:t>
            </w:r>
            <w:r w:rsidRPr="005C7C89">
              <w:rPr>
                <w:rFonts w:ascii="Times New Roman" w:eastAsia="Times New Roman" w:hAnsi="Times New Roman" w:cs="Times New Roman"/>
                <w:sz w:val="24"/>
                <w:szCs w:val="24"/>
                <w:lang w:eastAsia="es-ES"/>
              </w:rPr>
              <w:br/>
              <w:t xml:space="preserve">Un enfoque basado en los derechos humanos consiste en capacitar a las personas a conocer y reclamar sus derechos y el aumento de la capacidad y la responsabilidad de los individuos e instituciones que son responsables de respetar, proteger y cumplir los derechos.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Se trata de dar mayores oportunidades de participar en la formación de las decisiones que repercuten en sus derechos humanos. También significa el aumento de la capacidad de los que tienen la responsabilidad de cumplir con los derechos de reconocer y saber respetar esos derechos, y asegurarse de que pueden ser obligados a rendir cuentas.</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Un enfoque basado en los derechos humanos se trata de garantizar que tanto las normas y los principios de los derechos humanos se integran en la formulación de políticas, así como el día a día de las organizaciones o de proyectos.</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Los titulares de derechos y deberes</w:t>
            </w:r>
            <w:r w:rsidRPr="005C7C89">
              <w:rPr>
                <w:rFonts w:ascii="Times New Roman" w:eastAsia="Times New Roman" w:hAnsi="Times New Roman" w:cs="Times New Roman"/>
                <w:sz w:val="24"/>
                <w:szCs w:val="24"/>
                <w:lang w:eastAsia="es-ES"/>
              </w:rPr>
              <w:t xml:space="preserv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Esta es una calle de dos vías: Los individuos y las comunidades deben estar plenamente informados de sus derechos y participar en las decisiones que les afectan. Los gobiernos y otros responsables a menudo necesitan asistencia para desarrollar la capacidad, los recursos y la voluntad política de cumplir sus compromisos con los derechos humanos.</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Un enfoque basado en los derechos humanos está relacionado no sólo con los resultados, sino también con cómo se consiguen esos resultados. Reconoce que las personas son actores de su propio desarrollo, en lugar de receptores pasivos de servicios. Informar, educar y capacitar a ellos es esencial. Su participación es fundamental, no sólo para asegurar que tengan la propiedad sobre el programa, sino también para mantener el progreso.</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lastRenderedPageBreak/>
              <w:t xml:space="preserve">- Ver más en: </w:t>
            </w:r>
            <w:hyperlink r:id="rId5" w:anchor="sthash.4EORyIyM.dpuf" w:tgtFrame="_blank" w:history="1">
              <w:r w:rsidRPr="005C7C89">
                <w:rPr>
                  <w:rFonts w:ascii="Times New Roman" w:eastAsia="Times New Roman" w:hAnsi="Times New Roman" w:cs="Times New Roman"/>
                  <w:color w:val="0000FF"/>
                  <w:sz w:val="24"/>
                  <w:szCs w:val="24"/>
                  <w:u w:val="single"/>
                  <w:lang w:eastAsia="es-ES"/>
                </w:rPr>
                <w:t>http://www.unfpa.org/human-rights-based-approach#sthash.4EORyIyM.dpuf</w:t>
              </w:r>
            </w:hyperlink>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Elementos de buenas prácticas bajo un enfoque basado en los derechos humanos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Symbol" w:cs="Times New Roman"/>
                <w:sz w:val="24"/>
                <w:szCs w:val="24"/>
                <w:lang w:eastAsia="es-ES"/>
              </w:rPr>
              <w:t></w:t>
            </w:r>
            <w:r w:rsidRPr="005C7C89">
              <w:rPr>
                <w:rFonts w:ascii="Times New Roman" w:eastAsia="Times New Roman" w:hAnsi="Times New Roman" w:cs="Times New Roman"/>
                <w:sz w:val="24"/>
                <w:szCs w:val="24"/>
                <w:lang w:eastAsia="es-ES"/>
              </w:rPr>
              <w:t xml:space="preserve">  • Los programas identifican la realización de los derechos humanos como objetivos finales de desarrollo</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Las personas que se reconocen como actores principales de su propio desarrollo, en lugar de receptores pasivos de productos y servicios.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La participación es tanto un medio como un objetivo.</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Las estrategias sirven para potencializar las personas, no debilitarlos.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Tanto los resultados como los procesos son monitoreados y evaluados.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Los programas se centran en los grupos marginados y excluidos.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El proceso de desarrollo es de propiedad local.</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Los programas tienen como objetivo reducir las disparidades y la autonomía de los que se quedan.</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Análisis de la situación se utiliza para identificar las causas inmediatas, subyacentes y básicas de los problemas de desarrollo.</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El análisis incluye a todos los interesados, incluyendo las capacidades del Estado como el principal sujeto de obligaciones y el papel de otros actores no estatales.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Normas de derechos humanos guían la formulación de metas cuantificables, objetivos e indicadores en la programación.</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Los sistemas de rendición de cuentas nacionales deben reforzarse con el fin de garantizar una revisión independiente del desempeño del gobierno y el acceso a los recursos para las personas.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Las alianzas estratégicas son desarrollados y sostenidos.</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Proceso de Programa y resultados</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Al implementar un proyecto, es muy importante tomar en cuenta lo siguiente:</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Symbol" w:cs="Times New Roman"/>
                <w:sz w:val="24"/>
                <w:szCs w:val="24"/>
                <w:lang w:eastAsia="es-ES"/>
              </w:rPr>
              <w:t></w:t>
            </w:r>
            <w:r w:rsidRPr="005C7C89">
              <w:rPr>
                <w:rFonts w:ascii="Times New Roman" w:eastAsia="Times New Roman" w:hAnsi="Times New Roman" w:cs="Times New Roman"/>
                <w:sz w:val="24"/>
                <w:szCs w:val="24"/>
                <w:lang w:eastAsia="es-ES"/>
              </w:rPr>
              <w:t xml:space="preserve">  • ¿Todos titulares participan en el diseño, ejecución, seguimiento y evaluación de los programas y proyectos?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¿Cómo los programas y proyectos han construido capacidades para avanzar los derechos humanos en el país? ¿Se abordan las causas estructurales de la no realización de los derechos humanos? ¿Qué derechos humanos se han dado cuenta?</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¿Los programas y proyectos incorporan las normas de derechos humanos tal como se establece en los convenios internacionales y regionales? ¿Están las recomendaciones de los órganos de tratados de derechos humanos como foco para las intervenciones estratégicas?</w:t>
            </w:r>
          </w:p>
          <w:p w:rsidR="005C7C89" w:rsidRPr="005C7C89" w:rsidRDefault="005C7C89" w:rsidP="005C7C89">
            <w:pPr>
              <w:spacing w:after="0" w:line="240" w:lineRule="auto"/>
              <w:ind w:left="720"/>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¿Cómo se monitorea el progreso y evaluado? ¿Los indicadores captan las percepciones sobre el disfrute de los derechos humanos y otros aspectos cualitativos, como la responsabilidad de los poderes públicos?</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Si tienen más preguntas por favor visite este sitio web. </w:t>
            </w:r>
            <w:hyperlink r:id="rId6" w:tgtFrame="_blank" w:history="1">
              <w:r w:rsidRPr="005C7C89">
                <w:rPr>
                  <w:rFonts w:ascii="Times New Roman" w:eastAsia="Times New Roman" w:hAnsi="Times New Roman" w:cs="Times New Roman"/>
                  <w:b/>
                  <w:bCs/>
                  <w:color w:val="0000FF"/>
                  <w:sz w:val="24"/>
                  <w:szCs w:val="24"/>
                  <w:u w:val="single"/>
                  <w:lang w:eastAsia="es-ES"/>
                </w:rPr>
                <w:t>http://hrbaportal.org/faq</w:t>
              </w:r>
            </w:hyperlink>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16- ¿Podemos aplicar para un proyecto en una ciudad diferente de la ubicación de nuestra organización? </w:t>
            </w:r>
            <w:r w:rsidRPr="005C7C89">
              <w:rPr>
                <w:rFonts w:ascii="Times New Roman" w:eastAsia="Times New Roman" w:hAnsi="Times New Roman" w:cs="Times New Roman"/>
                <w:sz w:val="24"/>
                <w:szCs w:val="24"/>
                <w:lang w:eastAsia="es-ES"/>
              </w:rPr>
              <w:br/>
              <w:t xml:space="preserve">ONU-HABITAT prefiere que las organizaciones solicitantes presenten propuestas de proyectos que tienen lugar en sus propias comunidades.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17- ¿Cuál es el monto total de las subvenciones? </w:t>
            </w:r>
            <w:r w:rsidRPr="005C7C89">
              <w:rPr>
                <w:rFonts w:ascii="Times New Roman" w:eastAsia="Times New Roman" w:hAnsi="Times New Roman" w:cs="Times New Roman"/>
                <w:sz w:val="24"/>
                <w:szCs w:val="24"/>
                <w:lang w:eastAsia="es-ES"/>
              </w:rPr>
              <w:br/>
              <w:t xml:space="preserve">Proyectos dirigidos por jóvenes podrán recibir subvenciones de hasta 25.000 dólares </w:t>
            </w:r>
            <w:proofErr w:type="gramStart"/>
            <w:r w:rsidRPr="005C7C89">
              <w:rPr>
                <w:rFonts w:ascii="Times New Roman" w:eastAsia="Times New Roman" w:hAnsi="Times New Roman" w:cs="Times New Roman"/>
                <w:sz w:val="24"/>
                <w:szCs w:val="24"/>
                <w:lang w:eastAsia="es-ES"/>
              </w:rPr>
              <w:t>EE.UU..</w:t>
            </w:r>
            <w:proofErr w:type="gramEnd"/>
            <w:r w:rsidRPr="005C7C89">
              <w:rPr>
                <w:rFonts w:ascii="Times New Roman" w:eastAsia="Times New Roman" w:hAnsi="Times New Roman" w:cs="Times New Roman"/>
                <w:sz w:val="24"/>
                <w:szCs w:val="24"/>
                <w:lang w:eastAsia="es-ES"/>
              </w:rPr>
              <w:t xml:space="preserv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18- ¿Cuánto cuesta solicitar? </w:t>
            </w:r>
            <w:r w:rsidRPr="005C7C89">
              <w:rPr>
                <w:rFonts w:ascii="Times New Roman" w:eastAsia="Times New Roman" w:hAnsi="Times New Roman" w:cs="Times New Roman"/>
                <w:sz w:val="24"/>
                <w:szCs w:val="24"/>
                <w:lang w:eastAsia="es-ES"/>
              </w:rPr>
              <w:br/>
              <w:t xml:space="preserve">¡Nada! El Fondo de Oportunidades no le impondrá el pago de ninguna cuota durante todo el proceso de su solicitud.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19- ¿Puedo solicitar más de un proyecto? </w:t>
            </w:r>
            <w:r w:rsidRPr="005C7C89">
              <w:rPr>
                <w:rFonts w:ascii="Times New Roman" w:eastAsia="Times New Roman" w:hAnsi="Times New Roman" w:cs="Times New Roman"/>
                <w:sz w:val="24"/>
                <w:szCs w:val="24"/>
                <w:lang w:eastAsia="es-ES"/>
              </w:rPr>
              <w:br/>
            </w:r>
            <w:r w:rsidRPr="005C7C89">
              <w:rPr>
                <w:rFonts w:ascii="Times New Roman" w:eastAsia="Times New Roman" w:hAnsi="Times New Roman" w:cs="Times New Roman"/>
                <w:sz w:val="24"/>
                <w:szCs w:val="24"/>
                <w:lang w:eastAsia="es-ES"/>
              </w:rPr>
              <w:lastRenderedPageBreak/>
              <w:t xml:space="preserve">¡No! Las organizaciones pueden presentar una sola solicitud por cada plazo anual. Organizaciones sin embargo, puede, solicitar al Fondo más de una vez en las rondas de aplicación diferentes.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20- ¿Cuándo y dónde se anunciarán los resultados? </w:t>
            </w:r>
            <w:r w:rsidRPr="005C7C89">
              <w:rPr>
                <w:rFonts w:ascii="Times New Roman" w:eastAsia="Times New Roman" w:hAnsi="Times New Roman" w:cs="Times New Roman"/>
                <w:sz w:val="24"/>
                <w:szCs w:val="24"/>
                <w:lang w:eastAsia="es-ES"/>
              </w:rPr>
              <w:br/>
              <w:t xml:space="preserve">Los resultados se darán a conocer en el sitio web del Fondo: www.unhabitat.org/youthfund en el 12 de agosto de 2011. Los solicitantes seleccionados serán notificados individualmente por correo electrónico.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21- ¿Cómo puedo solicitar una subvención del Fondo? </w:t>
            </w:r>
            <w:r w:rsidRPr="005C7C89">
              <w:rPr>
                <w:rFonts w:ascii="Times New Roman" w:eastAsia="Times New Roman" w:hAnsi="Times New Roman" w:cs="Times New Roman"/>
                <w:sz w:val="24"/>
                <w:szCs w:val="24"/>
                <w:lang w:eastAsia="es-ES"/>
              </w:rPr>
              <w:br/>
              <w:t xml:space="preserve">El formulario de solicitud está disponible en </w:t>
            </w:r>
            <w:proofErr w:type="gramStart"/>
            <w:r w:rsidRPr="005C7C89">
              <w:rPr>
                <w:rFonts w:ascii="Times New Roman" w:eastAsia="Times New Roman" w:hAnsi="Times New Roman" w:cs="Times New Roman"/>
                <w:sz w:val="24"/>
                <w:szCs w:val="24"/>
                <w:lang w:eastAsia="es-ES"/>
              </w:rPr>
              <w:t>www.unhabitatyouthfund.org .</w:t>
            </w:r>
            <w:proofErr w:type="gramEnd"/>
            <w:r w:rsidRPr="005C7C89">
              <w:rPr>
                <w:rFonts w:ascii="Times New Roman" w:eastAsia="Times New Roman" w:hAnsi="Times New Roman" w:cs="Times New Roman"/>
                <w:sz w:val="24"/>
                <w:szCs w:val="24"/>
                <w:lang w:eastAsia="es-ES"/>
              </w:rPr>
              <w:t xml:space="preserve"> Para acceder a él, hay que registrarse primero en la </w:t>
            </w:r>
            <w:proofErr w:type="spellStart"/>
            <w:proofErr w:type="gramStart"/>
            <w:r w:rsidRPr="005C7C89">
              <w:rPr>
                <w:rFonts w:ascii="Times New Roman" w:eastAsia="Times New Roman" w:hAnsi="Times New Roman" w:cs="Times New Roman"/>
                <w:sz w:val="24"/>
                <w:szCs w:val="24"/>
                <w:lang w:eastAsia="es-ES"/>
              </w:rPr>
              <w:t>pagina</w:t>
            </w:r>
            <w:proofErr w:type="spellEnd"/>
            <w:proofErr w:type="gramEnd"/>
            <w:r w:rsidRPr="005C7C89">
              <w:rPr>
                <w:rFonts w:ascii="Times New Roman" w:eastAsia="Times New Roman" w:hAnsi="Times New Roman" w:cs="Times New Roman"/>
                <w:sz w:val="24"/>
                <w:szCs w:val="24"/>
                <w:lang w:eastAsia="es-ES"/>
              </w:rPr>
              <w:t xml:space="preserve"> inicial.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22- ¿Cómo me registro? </w:t>
            </w:r>
            <w:r w:rsidRPr="005C7C89">
              <w:rPr>
                <w:rFonts w:ascii="Times New Roman" w:eastAsia="Times New Roman" w:hAnsi="Times New Roman" w:cs="Times New Roman"/>
                <w:sz w:val="24"/>
                <w:szCs w:val="24"/>
                <w:lang w:eastAsia="es-ES"/>
              </w:rPr>
              <w:br/>
              <w:t xml:space="preserve">Escriba el nombre de su organización, seleccione la región en la que el proyecto se encuentra. Seleccione la opción de país de la lista "seleccione su país '. Seleccione el idioma en el que se complete la aplicación desde la lista 'Seleccione su idioma'. Proporcionar un correo electrónico válido. Tenga en cuenta que esta es la dirección de correo electrónico que se utilizará para toda la correspondencia posterior. Elija y escriba una contraseña que va a utilizar durante todo el proceso de solicitud. Escriba su contraseña para que no lo olvide. Haga clic para enviar. Un mensaje de correo electrónico será enviado a la dirección de correo electrónico que usted ha proporcionado. Siga las instrucciones en el correo electrónico. Puedes acceder al formulario de solicitud en la sesión con correo electrónico y contraseña.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23- ¿Qué pasa si no recibo un mensaje de correo electrónico? </w:t>
            </w:r>
            <w:r w:rsidRPr="005C7C89">
              <w:rPr>
                <w:rFonts w:ascii="Times New Roman" w:eastAsia="Times New Roman" w:hAnsi="Times New Roman" w:cs="Times New Roman"/>
                <w:sz w:val="24"/>
                <w:szCs w:val="24"/>
                <w:lang w:eastAsia="es-ES"/>
              </w:rPr>
              <w:br/>
              <w:t xml:space="preserve">Si usted no recibe un mensaje de correo por favor revise su carpeta Spam /Basurero. Si no hay ningún mensaje, por favor póngase en contacto con </w:t>
            </w:r>
            <w:hyperlink r:id="rId7" w:tgtFrame="_blank" w:history="1">
              <w:r w:rsidRPr="005C7C89">
                <w:rPr>
                  <w:rFonts w:ascii="Times New Roman" w:eastAsia="Times New Roman" w:hAnsi="Times New Roman" w:cs="Times New Roman"/>
                  <w:color w:val="0000FF"/>
                  <w:sz w:val="24"/>
                  <w:szCs w:val="24"/>
                  <w:u w:val="single"/>
                  <w:lang w:eastAsia="es-ES"/>
                </w:rPr>
                <w:t>support@unhabitatyouthfund.org</w:t>
              </w:r>
            </w:hyperlink>
            <w:r w:rsidRPr="005C7C89">
              <w:rPr>
                <w:rFonts w:ascii="Times New Roman" w:eastAsia="Times New Roman" w:hAnsi="Times New Roman" w:cs="Times New Roman"/>
                <w:sz w:val="24"/>
                <w:szCs w:val="24"/>
                <w:lang w:eastAsia="es-ES"/>
              </w:rPr>
              <w:t xml:space="preserv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24- ¿Puedo cambiar mi dirección de correo electrónico después de haber registrado? </w:t>
            </w:r>
            <w:r w:rsidRPr="005C7C89">
              <w:rPr>
                <w:rFonts w:ascii="Times New Roman" w:eastAsia="Times New Roman" w:hAnsi="Times New Roman" w:cs="Times New Roman"/>
                <w:sz w:val="24"/>
                <w:szCs w:val="24"/>
                <w:lang w:eastAsia="es-ES"/>
              </w:rPr>
              <w:br/>
              <w:t xml:space="preserve">Modificación de la dirección de correo electrónico es como cambiar su identidad. El usuario no puede cambiar la dirección de correo electrónico después de que se haya registrado.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25- ¿Qué es el '</w:t>
            </w:r>
            <w:proofErr w:type="spellStart"/>
            <w:r w:rsidRPr="005C7C89">
              <w:rPr>
                <w:rFonts w:ascii="Times New Roman" w:eastAsia="Times New Roman" w:hAnsi="Times New Roman" w:cs="Times New Roman"/>
                <w:b/>
                <w:bCs/>
                <w:sz w:val="24"/>
                <w:szCs w:val="24"/>
                <w:lang w:eastAsia="es-ES"/>
              </w:rPr>
              <w:t>login</w:t>
            </w:r>
            <w:proofErr w:type="spellEnd"/>
            <w:r w:rsidRPr="005C7C89">
              <w:rPr>
                <w:rFonts w:ascii="Times New Roman" w:eastAsia="Times New Roman" w:hAnsi="Times New Roman" w:cs="Times New Roman"/>
                <w:b/>
                <w:bCs/>
                <w:sz w:val="24"/>
                <w:szCs w:val="24"/>
                <w:lang w:eastAsia="es-ES"/>
              </w:rPr>
              <w:t xml:space="preserve">'? </w:t>
            </w:r>
            <w:r w:rsidRPr="005C7C89">
              <w:rPr>
                <w:rFonts w:ascii="Times New Roman" w:eastAsia="Times New Roman" w:hAnsi="Times New Roman" w:cs="Times New Roman"/>
                <w:sz w:val="24"/>
                <w:szCs w:val="24"/>
                <w:lang w:eastAsia="es-ES"/>
              </w:rPr>
              <w:br/>
              <w:t xml:space="preserve">Significa que usted ha entrado en el Sistema del Fondo mediante la inserción de su nombre de usuario y la contraseña registrada. Haciendo eso, tiene acceso a su formulario de solicitud.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26- ¿Qué es el 'cambio de contraseña'? </w:t>
            </w:r>
            <w:r w:rsidRPr="005C7C89">
              <w:rPr>
                <w:rFonts w:ascii="Times New Roman" w:eastAsia="Times New Roman" w:hAnsi="Times New Roman" w:cs="Times New Roman"/>
                <w:sz w:val="24"/>
                <w:szCs w:val="24"/>
                <w:lang w:eastAsia="es-ES"/>
              </w:rPr>
              <w:br/>
              <w:t xml:space="preserve">Una vez registrado, usted puede cambiar su contraseña en cualquier momento.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27- ¿Qué es '</w:t>
            </w:r>
            <w:proofErr w:type="spellStart"/>
            <w:r w:rsidRPr="005C7C89">
              <w:rPr>
                <w:rFonts w:ascii="Times New Roman" w:eastAsia="Times New Roman" w:hAnsi="Times New Roman" w:cs="Times New Roman"/>
                <w:b/>
                <w:bCs/>
                <w:sz w:val="24"/>
                <w:szCs w:val="24"/>
                <w:lang w:eastAsia="es-ES"/>
              </w:rPr>
              <w:t>logout</w:t>
            </w:r>
            <w:proofErr w:type="spellEnd"/>
            <w:r w:rsidRPr="005C7C89">
              <w:rPr>
                <w:rFonts w:ascii="Times New Roman" w:eastAsia="Times New Roman" w:hAnsi="Times New Roman" w:cs="Times New Roman"/>
                <w:b/>
                <w:bCs/>
                <w:sz w:val="24"/>
                <w:szCs w:val="24"/>
                <w:lang w:eastAsia="es-ES"/>
              </w:rPr>
              <w:t xml:space="preserve">'? </w:t>
            </w:r>
            <w:r w:rsidRPr="005C7C89">
              <w:rPr>
                <w:rFonts w:ascii="Times New Roman" w:eastAsia="Times New Roman" w:hAnsi="Times New Roman" w:cs="Times New Roman"/>
                <w:sz w:val="24"/>
                <w:szCs w:val="24"/>
                <w:lang w:eastAsia="es-ES"/>
              </w:rPr>
              <w:br/>
              <w:t xml:space="preserve">Para garantizar la seguridad de la información que usted nos ha proporcionado, debe cerrar la sesión cuando haya terminado de utilizar el sitio. Cuando termine la sesión se le llevará a la página inicial.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28- ¿Qué es el formulario de solicitud? </w:t>
            </w:r>
            <w:r w:rsidRPr="005C7C89">
              <w:rPr>
                <w:rFonts w:ascii="Times New Roman" w:eastAsia="Times New Roman" w:hAnsi="Times New Roman" w:cs="Times New Roman"/>
                <w:sz w:val="24"/>
                <w:szCs w:val="24"/>
                <w:lang w:eastAsia="es-ES"/>
              </w:rPr>
              <w:br/>
              <w:t xml:space="preserve">Formulario de solicitud es el conjunto de formatos que usted tiene que completar para solicitar </w:t>
            </w:r>
            <w:proofErr w:type="spellStart"/>
            <w:proofErr w:type="gramStart"/>
            <w:r w:rsidRPr="005C7C89">
              <w:rPr>
                <w:rFonts w:ascii="Times New Roman" w:eastAsia="Times New Roman" w:hAnsi="Times New Roman" w:cs="Times New Roman"/>
                <w:sz w:val="24"/>
                <w:szCs w:val="24"/>
                <w:lang w:eastAsia="es-ES"/>
              </w:rPr>
              <w:t>a el</w:t>
            </w:r>
            <w:proofErr w:type="spellEnd"/>
            <w:proofErr w:type="gramEnd"/>
            <w:r w:rsidRPr="005C7C89">
              <w:rPr>
                <w:rFonts w:ascii="Times New Roman" w:eastAsia="Times New Roman" w:hAnsi="Times New Roman" w:cs="Times New Roman"/>
                <w:sz w:val="24"/>
                <w:szCs w:val="24"/>
                <w:lang w:eastAsia="es-ES"/>
              </w:rPr>
              <w:t xml:space="preserve"> Fondo para la Juventud. El formulario de solicitud se encuentra en las partes A, B, C, D, E y F. Al hacer clic en "Formulario de Solicitud" le llevará a la primera o cualquier otra sección que desea completar.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29- . ¿Puedo descargar el formulario de solicitud y enviarlo por correo o adjuntar en un correo electrónico? </w:t>
            </w:r>
            <w:r w:rsidRPr="005C7C89">
              <w:rPr>
                <w:rFonts w:ascii="Times New Roman" w:eastAsia="Times New Roman" w:hAnsi="Times New Roman" w:cs="Times New Roman"/>
                <w:sz w:val="24"/>
                <w:szCs w:val="24"/>
                <w:lang w:eastAsia="es-ES"/>
              </w:rPr>
              <w:br/>
              <w:t xml:space="preserve">El formulario de solicitud debe ser llenada en línea. El procedimiento es fácil de seguir. Complete todas las secciones y suba todos los archivos adjuntos. Dado que todos los documentos tendrán que ser cargado con la aplicación, asegúrese de que todos los documentos están disponibles en formatos digitales para la carga. Si no, escanear documentos y guardarlos en su ordenador. No se aceptan copias impresas o archivos adjuntos de correo </w:t>
            </w:r>
            <w:proofErr w:type="gramStart"/>
            <w:r w:rsidRPr="005C7C89">
              <w:rPr>
                <w:rFonts w:ascii="Times New Roman" w:eastAsia="Times New Roman" w:hAnsi="Times New Roman" w:cs="Times New Roman"/>
                <w:sz w:val="24"/>
                <w:szCs w:val="24"/>
                <w:lang w:eastAsia="es-ES"/>
              </w:rPr>
              <w:t>electrónico .</w:t>
            </w:r>
            <w:proofErr w:type="gramEnd"/>
            <w:r w:rsidRPr="005C7C89">
              <w:rPr>
                <w:rFonts w:ascii="Times New Roman" w:eastAsia="Times New Roman" w:hAnsi="Times New Roman" w:cs="Times New Roman"/>
                <w:sz w:val="24"/>
                <w:szCs w:val="24"/>
                <w:lang w:eastAsia="es-ES"/>
              </w:rPr>
              <w:t xml:space="preserv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30- . ¿Qué documentos se necesitan? </w:t>
            </w:r>
            <w:r w:rsidRPr="005C7C89">
              <w:rPr>
                <w:rFonts w:ascii="Times New Roman" w:eastAsia="Times New Roman" w:hAnsi="Times New Roman" w:cs="Times New Roman"/>
                <w:sz w:val="24"/>
                <w:szCs w:val="24"/>
                <w:lang w:eastAsia="es-ES"/>
              </w:rPr>
              <w:br/>
              <w:t xml:space="preserve">Los siguientes documentos son necesarios: </w:t>
            </w:r>
            <w:r w:rsidRPr="005C7C89">
              <w:rPr>
                <w:rFonts w:ascii="Times New Roman" w:eastAsia="Times New Roman" w:hAnsi="Times New Roman" w:cs="Times New Roman"/>
                <w:sz w:val="24"/>
                <w:szCs w:val="24"/>
                <w:lang w:eastAsia="es-ES"/>
              </w:rPr>
              <w:br/>
            </w:r>
            <w:r w:rsidRPr="005C7C89">
              <w:rPr>
                <w:rFonts w:ascii="Times New Roman" w:eastAsia="Times New Roman" w:hAnsi="Times New Roman" w:cs="Times New Roman"/>
                <w:sz w:val="24"/>
                <w:szCs w:val="24"/>
                <w:lang w:eastAsia="es-ES"/>
              </w:rPr>
              <w:lastRenderedPageBreak/>
              <w:t xml:space="preserve">1. Carta de presentación: 2. El certificado de registro de la organización; 3. Perfil de la Organización; 4. Presupuestos del Proyecto; 5. Marco Lógico y 6. CV del Coordinador del Proyecto.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31- ¿Qué es una carta de presentación? </w:t>
            </w:r>
            <w:r w:rsidRPr="005C7C89">
              <w:rPr>
                <w:rFonts w:ascii="Times New Roman" w:eastAsia="Times New Roman" w:hAnsi="Times New Roman" w:cs="Times New Roman"/>
                <w:sz w:val="24"/>
                <w:szCs w:val="24"/>
                <w:lang w:eastAsia="es-ES"/>
              </w:rPr>
              <w:br/>
              <w:t xml:space="preserve">Es una carta de presentación de su organización.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32- ¿Qué es un certificado de registro? </w:t>
            </w:r>
            <w:r w:rsidRPr="005C7C89">
              <w:rPr>
                <w:rFonts w:ascii="Times New Roman" w:eastAsia="Times New Roman" w:hAnsi="Times New Roman" w:cs="Times New Roman"/>
                <w:sz w:val="24"/>
                <w:szCs w:val="24"/>
                <w:lang w:eastAsia="es-ES"/>
              </w:rPr>
              <w:br/>
              <w:t>Este es el certificado expedido por la autoridad competente cuando su organización se ha registrado en esa autoridad. El certificado deberá ser una copia del original. Por favor, incluya el siguiente texto en la parte inferior del certificado de registro de la organización antes de subir. "Yo [nombre del signatario, cargo del firmante y el nombre de la organización], el abajo firmante, certifico que esta es una copia fiel y completa del original y válida [tipo de registro / certificado] presentado ante [nombre y dirección de la autoridad expedidora] el [fecha y año] "Fecha</w:t>
            </w:r>
            <w:proofErr w:type="gramStart"/>
            <w:r w:rsidRPr="005C7C89">
              <w:rPr>
                <w:rFonts w:ascii="Times New Roman" w:eastAsia="Times New Roman" w:hAnsi="Times New Roman" w:cs="Times New Roman"/>
                <w:sz w:val="24"/>
                <w:szCs w:val="24"/>
                <w:lang w:eastAsia="es-ES"/>
              </w:rPr>
              <w:t>:[</w:t>
            </w:r>
            <w:proofErr w:type="gramEnd"/>
            <w:r w:rsidRPr="005C7C89">
              <w:rPr>
                <w:rFonts w:ascii="Times New Roman" w:eastAsia="Times New Roman" w:hAnsi="Times New Roman" w:cs="Times New Roman"/>
                <w:sz w:val="24"/>
                <w:szCs w:val="24"/>
                <w:lang w:eastAsia="es-ES"/>
              </w:rPr>
              <w:t xml:space="preserve">fecha] Firma: [firma]. El Certificado de registro sin este aviso legal será considerado inválido.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33- ¿Puede presentar los certificados de registro en los idiomas locales? </w:t>
            </w:r>
            <w:r w:rsidRPr="005C7C89">
              <w:rPr>
                <w:rFonts w:ascii="Times New Roman" w:eastAsia="Times New Roman" w:hAnsi="Times New Roman" w:cs="Times New Roman"/>
                <w:sz w:val="24"/>
                <w:szCs w:val="24"/>
                <w:lang w:eastAsia="es-ES"/>
              </w:rPr>
              <w:br/>
              <w:t xml:space="preserve">Sí, los certificados de registro se pueden cargar en los idiomas locales. Pero recuerde que debe imprimir el texto mencionado en la pregunta anterior.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34- ¿Cuál es el perfil de la organización '? </w:t>
            </w:r>
            <w:r w:rsidRPr="005C7C89">
              <w:rPr>
                <w:rFonts w:ascii="Times New Roman" w:eastAsia="Times New Roman" w:hAnsi="Times New Roman" w:cs="Times New Roman"/>
                <w:sz w:val="24"/>
                <w:szCs w:val="24"/>
                <w:lang w:eastAsia="es-ES"/>
              </w:rPr>
              <w:br/>
              <w:t xml:space="preserve">Esta es una descripción corta y precisa de su organización y su trabajo.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35- ¿Qué es el presupuesto del proyecto? </w:t>
            </w:r>
            <w:r w:rsidRPr="005C7C89">
              <w:rPr>
                <w:rFonts w:ascii="Times New Roman" w:eastAsia="Times New Roman" w:hAnsi="Times New Roman" w:cs="Times New Roman"/>
                <w:sz w:val="24"/>
                <w:szCs w:val="24"/>
                <w:lang w:eastAsia="es-ES"/>
              </w:rPr>
              <w:br/>
              <w:t xml:space="preserve">El presupuesto del proyecto debe proporcionar una descripción detallada en USD de cómo se va a gastar la subvención para el proyecto propuesto. Cada actividad identificada en el marco lógico del proyecto debe tener una entrada independiente en el presupuesto, lo que indica claramente los costos asociados a la actividad. La financiación procedente de otras fuentes para el mismo proyecto deberá indicarse claramente en el presupuesto.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36- ¿Qué es un marco lógico? </w:t>
            </w:r>
            <w:r w:rsidRPr="005C7C89">
              <w:rPr>
                <w:rFonts w:ascii="Times New Roman" w:eastAsia="Times New Roman" w:hAnsi="Times New Roman" w:cs="Times New Roman"/>
                <w:sz w:val="24"/>
                <w:szCs w:val="24"/>
                <w:lang w:eastAsia="es-ES"/>
              </w:rPr>
              <w:br/>
              <w:t xml:space="preserve">El Marco Lógico es una herramienta ampliamente utilizada para describir los principales elementos de un proyecto. Debe proporcionar una visión general de la meta, los resultados del proyecto y las actividades clave, los resultados de cada actividad, el plazo para completar cada actividad y los posibles problemas que se deben superar para cada actividad que se completará en el plazo.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37- ¿Qué es el CV (</w:t>
            </w:r>
            <w:proofErr w:type="spellStart"/>
            <w:r w:rsidRPr="005C7C89">
              <w:rPr>
                <w:rFonts w:ascii="Times New Roman" w:eastAsia="Times New Roman" w:hAnsi="Times New Roman" w:cs="Times New Roman"/>
                <w:b/>
                <w:bCs/>
                <w:sz w:val="24"/>
                <w:szCs w:val="24"/>
                <w:lang w:eastAsia="es-ES"/>
              </w:rPr>
              <w:t>Curriculum</w:t>
            </w:r>
            <w:proofErr w:type="spellEnd"/>
            <w:r w:rsidRPr="005C7C89">
              <w:rPr>
                <w:rFonts w:ascii="Times New Roman" w:eastAsia="Times New Roman" w:hAnsi="Times New Roman" w:cs="Times New Roman"/>
                <w:b/>
                <w:bCs/>
                <w:sz w:val="24"/>
                <w:szCs w:val="24"/>
                <w:lang w:eastAsia="es-ES"/>
              </w:rPr>
              <w:t xml:space="preserve"> Vitae)? </w:t>
            </w:r>
            <w:r w:rsidRPr="005C7C89">
              <w:rPr>
                <w:rFonts w:ascii="Times New Roman" w:eastAsia="Times New Roman" w:hAnsi="Times New Roman" w:cs="Times New Roman"/>
                <w:sz w:val="24"/>
                <w:szCs w:val="24"/>
                <w:lang w:eastAsia="es-ES"/>
              </w:rPr>
              <w:br/>
              <w:t xml:space="preserve">Un </w:t>
            </w:r>
            <w:proofErr w:type="spellStart"/>
            <w:r w:rsidRPr="005C7C89">
              <w:rPr>
                <w:rFonts w:ascii="Times New Roman" w:eastAsia="Times New Roman" w:hAnsi="Times New Roman" w:cs="Times New Roman"/>
                <w:sz w:val="24"/>
                <w:szCs w:val="24"/>
                <w:lang w:eastAsia="es-ES"/>
              </w:rPr>
              <w:t>curriculum</w:t>
            </w:r>
            <w:proofErr w:type="spellEnd"/>
            <w:r w:rsidRPr="005C7C89">
              <w:rPr>
                <w:rFonts w:ascii="Times New Roman" w:eastAsia="Times New Roman" w:hAnsi="Times New Roman" w:cs="Times New Roman"/>
                <w:sz w:val="24"/>
                <w:szCs w:val="24"/>
                <w:lang w:eastAsia="es-ES"/>
              </w:rPr>
              <w:t xml:space="preserve"> vitae es una descripción escrita de su edad, experiencia laboral, formación académica y habilidades.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38- ¿Mi solicitud será descalificada si me olvido de adjuntar un documento de apoyo? </w:t>
            </w:r>
            <w:r w:rsidRPr="005C7C89">
              <w:rPr>
                <w:rFonts w:ascii="Times New Roman" w:eastAsia="Times New Roman" w:hAnsi="Times New Roman" w:cs="Times New Roman"/>
                <w:sz w:val="24"/>
                <w:szCs w:val="24"/>
                <w:lang w:eastAsia="es-ES"/>
              </w:rPr>
              <w:br/>
              <w:t>¡Sí! ONU-</w:t>
            </w:r>
            <w:proofErr w:type="spellStart"/>
            <w:r w:rsidRPr="005C7C89">
              <w:rPr>
                <w:rFonts w:ascii="Times New Roman" w:eastAsia="Times New Roman" w:hAnsi="Times New Roman" w:cs="Times New Roman"/>
                <w:sz w:val="24"/>
                <w:szCs w:val="24"/>
                <w:lang w:eastAsia="es-ES"/>
              </w:rPr>
              <w:t>Habitat</w:t>
            </w:r>
            <w:proofErr w:type="spellEnd"/>
            <w:r w:rsidRPr="005C7C89">
              <w:rPr>
                <w:rFonts w:ascii="Times New Roman" w:eastAsia="Times New Roman" w:hAnsi="Times New Roman" w:cs="Times New Roman"/>
                <w:sz w:val="24"/>
                <w:szCs w:val="24"/>
                <w:lang w:eastAsia="es-ES"/>
              </w:rPr>
              <w:t xml:space="preserve"> exige a los solicitantes que presenten todos los documentos de apoyo junto con la solicitud.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39- ¿Qué es el '</w:t>
            </w:r>
            <w:proofErr w:type="spellStart"/>
            <w:r w:rsidRPr="005C7C89">
              <w:rPr>
                <w:rFonts w:ascii="Times New Roman" w:eastAsia="Times New Roman" w:hAnsi="Times New Roman" w:cs="Times New Roman"/>
                <w:b/>
                <w:bCs/>
                <w:sz w:val="24"/>
                <w:szCs w:val="24"/>
                <w:lang w:eastAsia="es-ES"/>
              </w:rPr>
              <w:t>Display</w:t>
            </w:r>
            <w:proofErr w:type="spellEnd"/>
            <w:r w:rsidRPr="005C7C89">
              <w:rPr>
                <w:rFonts w:ascii="Times New Roman" w:eastAsia="Times New Roman" w:hAnsi="Times New Roman" w:cs="Times New Roman"/>
                <w:b/>
                <w:bCs/>
                <w:sz w:val="24"/>
                <w:szCs w:val="24"/>
                <w:lang w:eastAsia="es-ES"/>
              </w:rPr>
              <w:t xml:space="preserve"> </w:t>
            </w:r>
            <w:proofErr w:type="spellStart"/>
            <w:r w:rsidRPr="005C7C89">
              <w:rPr>
                <w:rFonts w:ascii="Times New Roman" w:eastAsia="Times New Roman" w:hAnsi="Times New Roman" w:cs="Times New Roman"/>
                <w:b/>
                <w:bCs/>
                <w:sz w:val="24"/>
                <w:szCs w:val="24"/>
                <w:lang w:eastAsia="es-ES"/>
              </w:rPr>
              <w:t>Language</w:t>
            </w:r>
            <w:proofErr w:type="spellEnd"/>
            <w:r w:rsidRPr="005C7C89">
              <w:rPr>
                <w:rFonts w:ascii="Times New Roman" w:eastAsia="Times New Roman" w:hAnsi="Times New Roman" w:cs="Times New Roman"/>
                <w:b/>
                <w:bCs/>
                <w:sz w:val="24"/>
                <w:szCs w:val="24"/>
                <w:lang w:eastAsia="es-ES"/>
              </w:rPr>
              <w:t xml:space="preserve">`? </w:t>
            </w:r>
            <w:r w:rsidRPr="005C7C89">
              <w:rPr>
                <w:rFonts w:ascii="Times New Roman" w:eastAsia="Times New Roman" w:hAnsi="Times New Roman" w:cs="Times New Roman"/>
                <w:sz w:val="24"/>
                <w:szCs w:val="24"/>
                <w:lang w:eastAsia="es-ES"/>
              </w:rPr>
              <w:br/>
              <w:t xml:space="preserve">Esto se refiere a la lengua en la que quieres leer y llenar la solicitud. Haga clic en el botón. Haga clic en el idioma que desea utilizar para completar el formulario de solicitud. El formulario de solicitud en línea está disponible en </w:t>
            </w:r>
            <w:proofErr w:type="gramStart"/>
            <w:r w:rsidRPr="005C7C89">
              <w:rPr>
                <w:rFonts w:ascii="Times New Roman" w:eastAsia="Times New Roman" w:hAnsi="Times New Roman" w:cs="Times New Roman"/>
                <w:sz w:val="24"/>
                <w:szCs w:val="24"/>
                <w:lang w:eastAsia="es-ES"/>
              </w:rPr>
              <w:t>Inglés</w:t>
            </w:r>
            <w:proofErr w:type="gramEnd"/>
            <w:r w:rsidRPr="005C7C89">
              <w:rPr>
                <w:rFonts w:ascii="Times New Roman" w:eastAsia="Times New Roman" w:hAnsi="Times New Roman" w:cs="Times New Roman"/>
                <w:sz w:val="24"/>
                <w:szCs w:val="24"/>
                <w:lang w:eastAsia="es-ES"/>
              </w:rPr>
              <w:t xml:space="preserve">, Francés y Español. La solicitud deberá presentarse en el mismo idioma que el seleccionado.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40- . ¿Qué es GMT? </w:t>
            </w:r>
            <w:r w:rsidRPr="005C7C89">
              <w:rPr>
                <w:rFonts w:ascii="Times New Roman" w:eastAsia="Times New Roman" w:hAnsi="Times New Roman" w:cs="Times New Roman"/>
                <w:sz w:val="24"/>
                <w:szCs w:val="24"/>
                <w:lang w:eastAsia="es-ES"/>
              </w:rPr>
              <w:br/>
              <w:t xml:space="preserve">GMT (Greenwich Mean Time) es la hora mundial y la base de todas las zonas horarias del mundo. La fecha de apertura y cierre del Fondo para la Juventud está en GMT y no en su hora local. Para obtener más </w:t>
            </w:r>
            <w:proofErr w:type="spellStart"/>
            <w:r w:rsidRPr="005C7C89">
              <w:rPr>
                <w:rFonts w:ascii="Times New Roman" w:eastAsia="Times New Roman" w:hAnsi="Times New Roman" w:cs="Times New Roman"/>
                <w:sz w:val="24"/>
                <w:szCs w:val="24"/>
                <w:lang w:eastAsia="es-ES"/>
              </w:rPr>
              <w:t>información</w:t>
            </w:r>
            <w:hyperlink r:id="rId8" w:tgtFrame="_blank" w:history="1">
              <w:r w:rsidRPr="005C7C89">
                <w:rPr>
                  <w:rFonts w:ascii="Times New Roman" w:eastAsia="Times New Roman" w:hAnsi="Times New Roman" w:cs="Times New Roman"/>
                  <w:color w:val="0000FF"/>
                  <w:sz w:val="24"/>
                  <w:szCs w:val="24"/>
                  <w:u w:val="single"/>
                  <w:lang w:eastAsia="es-ES"/>
                </w:rPr>
                <w:t>http</w:t>
              </w:r>
              <w:proofErr w:type="spellEnd"/>
              <w:r w:rsidRPr="005C7C89">
                <w:rPr>
                  <w:rFonts w:ascii="Times New Roman" w:eastAsia="Times New Roman" w:hAnsi="Times New Roman" w:cs="Times New Roman"/>
                  <w:color w:val="0000FF"/>
                  <w:sz w:val="24"/>
                  <w:szCs w:val="24"/>
                  <w:u w:val="single"/>
                  <w:lang w:eastAsia="es-ES"/>
                </w:rPr>
                <w:t>://wwp.greenwichmeantime.com/what-is-gmt.htm</w:t>
              </w:r>
            </w:hyperlink>
            <w:r w:rsidRPr="005C7C89">
              <w:rPr>
                <w:rFonts w:ascii="Times New Roman" w:eastAsia="Times New Roman" w:hAnsi="Times New Roman" w:cs="Times New Roman"/>
                <w:sz w:val="24"/>
                <w:szCs w:val="24"/>
                <w:lang w:eastAsia="es-ES"/>
              </w:rPr>
              <w:t xml:space="preserv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41- ¿Qué es una 'acrónimo'? </w:t>
            </w:r>
            <w:r w:rsidRPr="005C7C89">
              <w:rPr>
                <w:rFonts w:ascii="Times New Roman" w:eastAsia="Times New Roman" w:hAnsi="Times New Roman" w:cs="Times New Roman"/>
                <w:sz w:val="24"/>
                <w:szCs w:val="24"/>
                <w:lang w:eastAsia="es-ES"/>
              </w:rPr>
              <w:br/>
            </w:r>
            <w:r w:rsidRPr="005C7C89">
              <w:rPr>
                <w:rFonts w:ascii="Times New Roman" w:eastAsia="Times New Roman" w:hAnsi="Times New Roman" w:cs="Times New Roman"/>
                <w:sz w:val="24"/>
                <w:szCs w:val="24"/>
                <w:lang w:eastAsia="es-ES"/>
              </w:rPr>
              <w:lastRenderedPageBreak/>
              <w:t xml:space="preserve">Un acrónimo es una palabra formada por las letras iniciales de un nombre, como por ejemplo las (ONU) para Organización Naciones Unidas, o mediante la combinación de las letras iniciales o partes de una serie de palabras. Otro ejemplo sería el de la OMS para la Organización Mundial de la Salud.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42- ¿Quién son los miembros del consejo? </w:t>
            </w:r>
            <w:r w:rsidRPr="005C7C89">
              <w:rPr>
                <w:rFonts w:ascii="Times New Roman" w:eastAsia="Times New Roman" w:hAnsi="Times New Roman" w:cs="Times New Roman"/>
                <w:sz w:val="24"/>
                <w:szCs w:val="24"/>
                <w:lang w:eastAsia="es-ES"/>
              </w:rPr>
              <w:br/>
              <w:t xml:space="preserve">Los miembros del Consejo son miembros de la junta directiva de la organización que participan en la toma de decisiones de la organización.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43- ¿Quién es signatario? </w:t>
            </w:r>
            <w:r w:rsidRPr="005C7C89">
              <w:rPr>
                <w:rFonts w:ascii="Times New Roman" w:eastAsia="Times New Roman" w:hAnsi="Times New Roman" w:cs="Times New Roman"/>
                <w:sz w:val="24"/>
                <w:szCs w:val="24"/>
                <w:lang w:eastAsia="es-ES"/>
              </w:rPr>
              <w:br/>
              <w:t xml:space="preserve">El firmante es la persona que firma los documentos en una organización. Él / ella puede representar a su organización. Por favor, incluya el título de la persona firmante (es decir, el coordinador, gerente de planchar, etc.)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44- ¿Qué es la cuenta bancaria válida? </w:t>
            </w:r>
            <w:r w:rsidRPr="005C7C89">
              <w:rPr>
                <w:rFonts w:ascii="Times New Roman" w:eastAsia="Times New Roman" w:hAnsi="Times New Roman" w:cs="Times New Roman"/>
                <w:sz w:val="24"/>
                <w:szCs w:val="24"/>
                <w:lang w:eastAsia="es-ES"/>
              </w:rPr>
              <w:br/>
              <w:t xml:space="preserve">Es el número de cuenta bancaria de la organización que está en uso y válida. Por favor, asegúrese de que el número final es correcto y completo.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45- ¿Qué es el código SWIFT? </w:t>
            </w:r>
            <w:r w:rsidRPr="005C7C89">
              <w:rPr>
                <w:rFonts w:ascii="Times New Roman" w:eastAsia="Times New Roman" w:hAnsi="Times New Roman" w:cs="Times New Roman"/>
                <w:sz w:val="24"/>
                <w:szCs w:val="24"/>
                <w:lang w:eastAsia="es-ES"/>
              </w:rPr>
              <w:br/>
              <w:t xml:space="preserve">Código SWIFT es un formato estándar de los códigos de identificación bancaria (BIC) y es el código de identificación único para un banco en particular. Estos códigos se utilizan cuando la transferencia de dinero y los mensajes entre los bancos y son necesarios para la transferencia de dinero a su cuenta si su proyecto es seleccionado.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46- ¿Qué sucede una vez presentada su solicitud? </w:t>
            </w:r>
            <w:r w:rsidRPr="005C7C89">
              <w:rPr>
                <w:rFonts w:ascii="Times New Roman" w:eastAsia="Times New Roman" w:hAnsi="Times New Roman" w:cs="Times New Roman"/>
                <w:sz w:val="24"/>
                <w:szCs w:val="24"/>
                <w:lang w:eastAsia="es-ES"/>
              </w:rPr>
              <w:br/>
              <w:t xml:space="preserve">Todas las solicitudes para el Fondo se someterán al mismo procedimiento de selección. Las solicitudes presentadas son sometidas a un exhaustivo proceso de evaluación para garantizar la imparcialidad y la igualdad de trato de los solicitantes.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47- ¿Se visitarán los proyectos concedidos a comprobar el progreso del proyecto? </w:t>
            </w:r>
            <w:r w:rsidRPr="005C7C89">
              <w:rPr>
                <w:rFonts w:ascii="Times New Roman" w:eastAsia="Times New Roman" w:hAnsi="Times New Roman" w:cs="Times New Roman"/>
                <w:sz w:val="24"/>
                <w:szCs w:val="24"/>
                <w:lang w:eastAsia="es-ES"/>
              </w:rPr>
              <w:br/>
              <w:t xml:space="preserve">¡Sí! Vamos a visitar todos los proyectos concedidos con el fin de monitorear el progreso de los proyectos concedidos y comprobar cómo se implementan las actividades y el dinero que se gasta.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¿Cómo puedo aplicar para el Fondo para la Juventud Urbana de ONU-</w:t>
            </w:r>
            <w:proofErr w:type="spellStart"/>
            <w:r w:rsidRPr="005C7C89">
              <w:rPr>
                <w:rFonts w:ascii="Times New Roman" w:eastAsia="Times New Roman" w:hAnsi="Times New Roman" w:cs="Times New Roman"/>
                <w:sz w:val="24"/>
                <w:szCs w:val="24"/>
                <w:lang w:eastAsia="es-ES"/>
              </w:rPr>
              <w:t>Habitat</w:t>
            </w:r>
            <w:proofErr w:type="spellEnd"/>
            <w:r w:rsidRPr="005C7C89">
              <w:rPr>
                <w:rFonts w:ascii="Times New Roman" w:eastAsia="Times New Roman" w:hAnsi="Times New Roman" w:cs="Times New Roman"/>
                <w:sz w:val="24"/>
                <w:szCs w:val="24"/>
                <w:lang w:eastAsia="es-ES"/>
              </w:rPr>
              <w:t>?</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b/>
                <w:bCs/>
                <w:sz w:val="24"/>
                <w:szCs w:val="24"/>
                <w:lang w:eastAsia="es-ES"/>
              </w:rPr>
              <w:t xml:space="preserve">1- Visite la página: </w:t>
            </w:r>
            <w:hyperlink r:id="rId9" w:tgtFrame="_blank" w:history="1">
              <w:r w:rsidRPr="005C7C89">
                <w:rPr>
                  <w:rFonts w:ascii="Times New Roman" w:eastAsia="Times New Roman" w:hAnsi="Times New Roman" w:cs="Times New Roman"/>
                  <w:b/>
                  <w:bCs/>
                  <w:color w:val="0000FF"/>
                  <w:sz w:val="24"/>
                  <w:szCs w:val="24"/>
                  <w:u w:val="single"/>
                  <w:lang w:eastAsia="es-ES"/>
                </w:rPr>
                <w:t>http://www.unhabitatyouthfund.org</w:t>
              </w:r>
            </w:hyperlink>
            <w:r w:rsidRPr="005C7C89">
              <w:rPr>
                <w:rFonts w:ascii="Times New Roman" w:eastAsia="Times New Roman" w:hAnsi="Times New Roman" w:cs="Times New Roman"/>
                <w:sz w:val="24"/>
                <w:szCs w:val="24"/>
                <w:lang w:eastAsia="es-ES"/>
              </w:rPr>
              <w:t xml:space="preserve"> </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Las solicitudes presentadas por correo electrónico o de mensajería no serán leídas. Todas las solicitudes deben ser presentadas a través del portal en línea.</w:t>
            </w:r>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xml:space="preserve">Cualquier pregunta técnica relacionados con el portal en línea pueden ser enviados a </w:t>
            </w:r>
            <w:hyperlink r:id="rId10" w:tgtFrame="_blank" w:history="1">
              <w:r w:rsidRPr="005C7C89">
                <w:rPr>
                  <w:rFonts w:ascii="Times New Roman" w:eastAsia="Times New Roman" w:hAnsi="Times New Roman" w:cs="Times New Roman"/>
                  <w:color w:val="0000FF"/>
                  <w:sz w:val="24"/>
                  <w:szCs w:val="24"/>
                  <w:u w:val="single"/>
                  <w:lang w:eastAsia="es-ES"/>
                </w:rPr>
                <w:t>support@unhabitatyouthfund.org</w:t>
              </w:r>
            </w:hyperlink>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xml:space="preserve">¿Tiene preguntas importantes relacionadas con el Fondo para la Juventud Urbana, se pueden enviar a </w:t>
            </w:r>
            <w:hyperlink r:id="rId11" w:tgtFrame="_blank" w:history="1">
              <w:r w:rsidRPr="005C7C89">
                <w:rPr>
                  <w:rFonts w:ascii="Times New Roman" w:eastAsia="Times New Roman" w:hAnsi="Times New Roman" w:cs="Times New Roman"/>
                  <w:color w:val="0000FF"/>
                  <w:sz w:val="24"/>
                  <w:szCs w:val="24"/>
                  <w:u w:val="single"/>
                  <w:lang w:eastAsia="es-ES"/>
                </w:rPr>
                <w:t>youthfund@unhabitat.org</w:t>
              </w:r>
            </w:hyperlink>
          </w:p>
          <w:p w:rsidR="005C7C89" w:rsidRPr="005C7C89" w:rsidRDefault="005C7C89" w:rsidP="005C7C89">
            <w:pPr>
              <w:spacing w:before="100" w:beforeAutospacing="1" w:after="100" w:afterAutospacing="1" w:line="240" w:lineRule="auto"/>
              <w:rPr>
                <w:rFonts w:ascii="Times New Roman" w:eastAsia="Times New Roman" w:hAnsi="Times New Roman" w:cs="Times New Roman"/>
                <w:sz w:val="24"/>
                <w:szCs w:val="24"/>
                <w:lang w:eastAsia="es-ES"/>
              </w:rPr>
            </w:pPr>
            <w:r w:rsidRPr="005C7C89">
              <w:rPr>
                <w:rFonts w:ascii="Times New Roman" w:eastAsia="Times New Roman" w:hAnsi="Times New Roman" w:cs="Times New Roman"/>
                <w:sz w:val="24"/>
                <w:szCs w:val="24"/>
                <w:lang w:eastAsia="es-ES"/>
              </w:rPr>
              <w:t xml:space="preserve">Para obtener más información, visite: </w:t>
            </w:r>
            <w:hyperlink r:id="rId12" w:tgtFrame="_blank" w:history="1">
              <w:r w:rsidRPr="005C7C89">
                <w:rPr>
                  <w:rFonts w:ascii="Times New Roman" w:eastAsia="Times New Roman" w:hAnsi="Times New Roman" w:cs="Times New Roman"/>
                  <w:color w:val="0000FF"/>
                  <w:sz w:val="24"/>
                  <w:szCs w:val="24"/>
                  <w:u w:val="single"/>
                  <w:lang w:eastAsia="es-ES"/>
                </w:rPr>
                <w:t>www.unhabitat.org/youthfund</w:t>
              </w:r>
            </w:hyperlink>
            <w:hyperlink r:id="rId13" w:tgtFrame="_blank" w:history="1">
              <w:r w:rsidRPr="005C7C89">
                <w:rPr>
                  <w:rFonts w:ascii="Times New Roman" w:eastAsia="Times New Roman" w:hAnsi="Times New Roman" w:cs="Times New Roman"/>
                  <w:color w:val="0000FF"/>
                  <w:sz w:val="24"/>
                  <w:szCs w:val="24"/>
                  <w:u w:val="single"/>
                  <w:lang w:eastAsia="es-ES"/>
                </w:rPr>
                <w:t xml:space="preserve"> www.onuhabitat.org/jovenes</w:t>
              </w:r>
            </w:hyperlink>
          </w:p>
        </w:tc>
      </w:tr>
    </w:tbl>
    <w:p w:rsidR="004B5E40" w:rsidRDefault="005B2B4A"/>
    <w:sectPr w:rsidR="004B5E40" w:rsidSect="005C7C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C89"/>
    <w:rsid w:val="005B2B4A"/>
    <w:rsid w:val="005C7C89"/>
    <w:rsid w:val="0079159A"/>
    <w:rsid w:val="00F40B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5C7C8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C7C89"/>
    <w:rPr>
      <w:b/>
      <w:bCs/>
    </w:rPr>
  </w:style>
  <w:style w:type="character" w:styleId="Hipervnculo">
    <w:name w:val="Hyperlink"/>
    <w:basedOn w:val="Fuentedeprrafopredeter"/>
    <w:uiPriority w:val="99"/>
    <w:semiHidden/>
    <w:unhideWhenUsed/>
    <w:rsid w:val="005C7C8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5C7C89"/>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C7C89"/>
    <w:rPr>
      <w:b/>
      <w:bCs/>
    </w:rPr>
  </w:style>
  <w:style w:type="character" w:styleId="Hipervnculo">
    <w:name w:val="Hyperlink"/>
    <w:basedOn w:val="Fuentedeprrafopredeter"/>
    <w:uiPriority w:val="99"/>
    <w:semiHidden/>
    <w:unhideWhenUsed/>
    <w:rsid w:val="005C7C8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5365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p.greenwichmeantime.com/what-is-gmt.htm" TargetMode="External"/><Relationship Id="rId13" Type="http://schemas.openxmlformats.org/officeDocument/2006/relationships/hyperlink" Target="http://unhabitatyouthfund.org/Suport/www.onuhabitat.org/jovenes" TargetMode="External"/><Relationship Id="rId3" Type="http://schemas.openxmlformats.org/officeDocument/2006/relationships/settings" Target="settings.xml"/><Relationship Id="rId7" Type="http://schemas.openxmlformats.org/officeDocument/2006/relationships/hyperlink" Target="http://unhabitatyouthfund.org/Suport/support@unhabitatyouthfund.org" TargetMode="External"/><Relationship Id="rId12" Type="http://schemas.openxmlformats.org/officeDocument/2006/relationships/hyperlink" Target="http://unhabitatyouthfund.org/Suport/www.unhabitat.org/youthfund"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hrbaportal.org/faq" TargetMode="External"/><Relationship Id="rId11" Type="http://schemas.openxmlformats.org/officeDocument/2006/relationships/hyperlink" Target="http://unhabitatyouthfund.org/Suport/youthfund@unhabitat.org" TargetMode="External"/><Relationship Id="rId5" Type="http://schemas.openxmlformats.org/officeDocument/2006/relationships/hyperlink" Target="http://www.unfpa.org/human-rights-based-approach" TargetMode="External"/><Relationship Id="rId15" Type="http://schemas.openxmlformats.org/officeDocument/2006/relationships/theme" Target="theme/theme1.xml"/><Relationship Id="rId10" Type="http://schemas.openxmlformats.org/officeDocument/2006/relationships/hyperlink" Target="http://unhabitatyouthfund.org/Suport/support@unhabitatyouthfund.org" TargetMode="External"/><Relationship Id="rId4" Type="http://schemas.openxmlformats.org/officeDocument/2006/relationships/webSettings" Target="webSettings.xml"/><Relationship Id="rId9" Type="http://schemas.openxmlformats.org/officeDocument/2006/relationships/hyperlink" Target="http://www.unhabitatyouthfund.org"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3158</Words>
  <Characters>17369</Characters>
  <Application>Microsoft Office Word</Application>
  <DocSecurity>0</DocSecurity>
  <Lines>144</Lines>
  <Paragraphs>40</Paragraphs>
  <ScaleCrop>false</ScaleCrop>
  <Company>GP</Company>
  <LinksUpToDate>false</LinksUpToDate>
  <CharactersWithSpaces>20487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eul</dc:creator>
  <cp:lastModifiedBy>eul</cp:lastModifiedBy>
  <cp:revision>2</cp:revision>
  <dcterms:created xsi:type="dcterms:W3CDTF">2015-03-05T16:19:00Z</dcterms:created>
  <dcterms:modified xsi:type="dcterms:W3CDTF">2015-03-05T16:20:00Z</dcterms:modified>
</cp:coreProperties>
</file>