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0B3" w:rsidRDefault="00B050B3" w:rsidP="00B050B3">
      <w:p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041201">
        <w:rPr>
          <w:rFonts w:ascii="Times New Roman" w:hAnsi="Times New Roman"/>
          <w:sz w:val="24"/>
          <w:szCs w:val="24"/>
          <w:lang w:val="es-ES"/>
        </w:rPr>
        <w:t>Teniendo presente la consulta que se realiza a los equipos</w:t>
      </w:r>
      <w:r>
        <w:rPr>
          <w:rFonts w:ascii="Times New Roman" w:hAnsi="Times New Roman"/>
          <w:sz w:val="24"/>
          <w:szCs w:val="24"/>
          <w:lang w:val="es-ES"/>
        </w:rPr>
        <w:t xml:space="preserve"> sobre intereses, estructura del encuentro, y a la vez considerando que los equipos en su mayoría tienen un porcentaje importante de compañeros nuevos en la temática y en la tarea se propone: </w:t>
      </w:r>
    </w:p>
    <w:p w:rsidR="00B050B3" w:rsidRDefault="00B050B3" w:rsidP="00B050B3">
      <w:p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>3 mesas simultáneas:</w:t>
      </w:r>
    </w:p>
    <w:p w:rsidR="00B050B3" w:rsidRDefault="00B050B3" w:rsidP="00B050B3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4D54EC">
        <w:rPr>
          <w:rFonts w:ascii="Times New Roman" w:hAnsi="Times New Roman"/>
          <w:b/>
          <w:sz w:val="24"/>
          <w:szCs w:val="24"/>
          <w:lang w:val="es-ES"/>
        </w:rPr>
        <w:t>Abordaje Familiar</w:t>
      </w:r>
      <w:r w:rsidRPr="004D54EC">
        <w:rPr>
          <w:rFonts w:ascii="Times New Roman" w:hAnsi="Times New Roman"/>
          <w:sz w:val="24"/>
          <w:szCs w:val="24"/>
          <w:lang w:val="es-ES"/>
        </w:rPr>
        <w:t xml:space="preserve">: teniendo presente la situación de extrema vulnerabilidad, de alta complejidad de las situaciones, se cree necesario profundizar sobre algunos aspectos que preocupan, interpelan, sensibilizan, </w:t>
      </w:r>
      <w:proofErr w:type="spellStart"/>
      <w:r w:rsidRPr="004D54EC">
        <w:rPr>
          <w:rFonts w:ascii="Times New Roman" w:hAnsi="Times New Roman"/>
          <w:sz w:val="24"/>
          <w:szCs w:val="24"/>
          <w:lang w:val="es-ES"/>
        </w:rPr>
        <w:t>etc</w:t>
      </w:r>
      <w:proofErr w:type="spellEnd"/>
      <w:r w:rsidRPr="004D54EC">
        <w:rPr>
          <w:rFonts w:ascii="Times New Roman" w:hAnsi="Times New Roman"/>
          <w:sz w:val="24"/>
          <w:szCs w:val="24"/>
          <w:lang w:val="es-ES"/>
        </w:rPr>
        <w:t xml:space="preserve">, al momento de intervenir. Los equipos diariamente se enfrentan a tensiones, nudos, a la hora de intervenir en algunas situaciones, donde claramente se visualizan techos institucionales, definiciones en cuanto a la continuidad o no del trabajo, denuncias, </w:t>
      </w:r>
      <w:proofErr w:type="spellStart"/>
      <w:r w:rsidRPr="004D54EC">
        <w:rPr>
          <w:rFonts w:ascii="Times New Roman" w:hAnsi="Times New Roman"/>
          <w:sz w:val="24"/>
          <w:szCs w:val="24"/>
          <w:lang w:val="es-ES"/>
        </w:rPr>
        <w:t>etc</w:t>
      </w:r>
      <w:proofErr w:type="spellEnd"/>
      <w:r w:rsidRPr="004D54EC">
        <w:rPr>
          <w:rFonts w:ascii="Times New Roman" w:hAnsi="Times New Roman"/>
          <w:sz w:val="24"/>
          <w:szCs w:val="24"/>
          <w:lang w:val="es-ES"/>
        </w:rPr>
        <w:t>,</w:t>
      </w:r>
      <w:r>
        <w:rPr>
          <w:rFonts w:ascii="Times New Roman" w:hAnsi="Times New Roman"/>
          <w:sz w:val="24"/>
          <w:szCs w:val="24"/>
          <w:lang w:val="es-ES"/>
        </w:rPr>
        <w:t xml:space="preserve"> exigencias desde distintos ámbitos de una respuesta, </w:t>
      </w:r>
      <w:r w:rsidRPr="004D54EC">
        <w:rPr>
          <w:rFonts w:ascii="Times New Roman" w:hAnsi="Times New Roman"/>
          <w:sz w:val="24"/>
          <w:szCs w:val="24"/>
          <w:lang w:val="es-ES"/>
        </w:rPr>
        <w:t xml:space="preserve"> que </w:t>
      </w:r>
      <w:r>
        <w:rPr>
          <w:rFonts w:ascii="Times New Roman" w:hAnsi="Times New Roman"/>
          <w:sz w:val="24"/>
          <w:szCs w:val="24"/>
          <w:lang w:val="es-ES"/>
        </w:rPr>
        <w:t xml:space="preserve">afectan la tarea, la relación con los NNA. </w:t>
      </w:r>
    </w:p>
    <w:p w:rsidR="00B050B3" w:rsidRDefault="00B050B3" w:rsidP="00B050B3">
      <w:pPr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es-ES"/>
        </w:rPr>
      </w:pPr>
      <w:r w:rsidRPr="004D54EC">
        <w:rPr>
          <w:rFonts w:ascii="Times New Roman" w:hAnsi="Times New Roman"/>
          <w:sz w:val="24"/>
          <w:szCs w:val="24"/>
          <w:lang w:val="es-ES"/>
        </w:rPr>
        <w:t>Pensar en los factores de riesgo, de protección que tienen las familias, la comunidad</w:t>
      </w:r>
      <w:r>
        <w:rPr>
          <w:rFonts w:ascii="Times New Roman" w:hAnsi="Times New Roman"/>
          <w:sz w:val="24"/>
          <w:szCs w:val="24"/>
          <w:lang w:val="es-ES"/>
        </w:rPr>
        <w:t xml:space="preserve">, para configurar alternativas, que oficien de sostén de situaciones. </w:t>
      </w:r>
    </w:p>
    <w:p w:rsidR="00B050B3" w:rsidRDefault="00B050B3" w:rsidP="00B050B3">
      <w:pPr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 xml:space="preserve">Judicialización de las situaciones, cuando, y que respuestas hay. Que articulaciones, deberían existir antes de hacer efectiva una medida del estilo, cómo trabajar estos aspectos a la interna de los equipos. ETC, ETC. </w:t>
      </w:r>
    </w:p>
    <w:p w:rsidR="00B050B3" w:rsidRDefault="00B050B3" w:rsidP="00B050B3">
      <w:pPr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>Equipo de Cercanías.</w:t>
      </w:r>
    </w:p>
    <w:p w:rsidR="00B050B3" w:rsidRPr="00E71ED6" w:rsidRDefault="00B050B3" w:rsidP="00B050B3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88322B">
        <w:rPr>
          <w:rFonts w:ascii="Times New Roman" w:hAnsi="Times New Roman"/>
          <w:b/>
          <w:sz w:val="24"/>
          <w:szCs w:val="24"/>
          <w:lang w:val="es-ES"/>
        </w:rPr>
        <w:t>Egreso- Laboral</w:t>
      </w:r>
      <w:r>
        <w:rPr>
          <w:rFonts w:ascii="Times New Roman" w:hAnsi="Times New Roman"/>
          <w:b/>
          <w:sz w:val="24"/>
          <w:szCs w:val="24"/>
          <w:lang w:val="es-ES"/>
        </w:rPr>
        <w:t xml:space="preserve">: </w:t>
      </w:r>
      <w:r>
        <w:rPr>
          <w:rFonts w:ascii="Times New Roman" w:hAnsi="Times New Roman"/>
          <w:sz w:val="24"/>
          <w:szCs w:val="24"/>
          <w:lang w:val="es-ES"/>
        </w:rPr>
        <w:t xml:space="preserve">poder profundizar acerca de posibles alternativas de egreso de NNA de estos dispositivos, hacia donde, cómo, necesidades y como poder incorporar y/ o acercar el trabajo, como una herramienta de inclusión. </w:t>
      </w:r>
    </w:p>
    <w:p w:rsidR="00B050B3" w:rsidRPr="00E71ED6" w:rsidRDefault="00B050B3" w:rsidP="00B050B3">
      <w:pPr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es-ES"/>
        </w:rPr>
      </w:pPr>
      <w:r w:rsidRPr="00E71ED6">
        <w:rPr>
          <w:rFonts w:ascii="Times New Roman" w:hAnsi="Times New Roman"/>
          <w:sz w:val="24"/>
          <w:szCs w:val="24"/>
          <w:lang w:val="es-ES"/>
        </w:rPr>
        <w:t xml:space="preserve">Experiencias novedosas, desafíos, tensiones, acuerdos con otros actores. </w:t>
      </w:r>
    </w:p>
    <w:p w:rsidR="00B050B3" w:rsidRDefault="00B050B3" w:rsidP="00B050B3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CB74A0">
        <w:rPr>
          <w:rFonts w:ascii="Times New Roman" w:hAnsi="Times New Roman"/>
          <w:b/>
          <w:sz w:val="24"/>
          <w:szCs w:val="24"/>
          <w:lang w:val="es-ES"/>
        </w:rPr>
        <w:t xml:space="preserve">Aspectos Jurídicos: </w:t>
      </w:r>
      <w:r w:rsidR="00D7003A" w:rsidRPr="00CB74A0">
        <w:rPr>
          <w:rFonts w:ascii="Times New Roman" w:hAnsi="Times New Roman"/>
          <w:sz w:val="24"/>
          <w:szCs w:val="24"/>
          <w:lang w:val="es-ES"/>
        </w:rPr>
        <w:t xml:space="preserve">poner en común experiencias que se tienen desde los equipos sobre </w:t>
      </w:r>
      <w:r w:rsidR="005C2962" w:rsidRPr="00CB74A0">
        <w:rPr>
          <w:rFonts w:ascii="Times New Roman" w:hAnsi="Times New Roman"/>
          <w:sz w:val="24"/>
          <w:szCs w:val="24"/>
          <w:lang w:val="es-ES"/>
        </w:rPr>
        <w:t>los nuevos procedimientos policiales, ley de falta como viene afectando o no a los NNA con los que trabajamos</w:t>
      </w:r>
      <w:r w:rsidR="00167E84" w:rsidRPr="00CB74A0">
        <w:rPr>
          <w:rFonts w:ascii="Times New Roman" w:hAnsi="Times New Roman"/>
          <w:sz w:val="24"/>
          <w:szCs w:val="24"/>
          <w:lang w:val="es-ES"/>
        </w:rPr>
        <w:t xml:space="preserve">. </w:t>
      </w:r>
      <w:r w:rsidR="00CB74A0" w:rsidRPr="00CB74A0">
        <w:rPr>
          <w:rFonts w:ascii="Times New Roman" w:hAnsi="Times New Roman"/>
          <w:sz w:val="24"/>
          <w:szCs w:val="24"/>
          <w:lang w:val="es-ES"/>
        </w:rPr>
        <w:t xml:space="preserve">Que  herramientas </w:t>
      </w:r>
      <w:r w:rsidR="00CB74A0">
        <w:rPr>
          <w:rFonts w:ascii="Times New Roman" w:hAnsi="Times New Roman"/>
          <w:sz w:val="24"/>
          <w:szCs w:val="24"/>
          <w:lang w:val="es-ES"/>
        </w:rPr>
        <w:t xml:space="preserve">existen para operar, que impactos tienen las nuevas reglamentaciones, etc. </w:t>
      </w:r>
    </w:p>
    <w:p w:rsidR="00CB74A0" w:rsidRDefault="00CB74A0" w:rsidP="00CB74A0">
      <w:p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CB74A0">
        <w:rPr>
          <w:rFonts w:ascii="Times New Roman" w:hAnsi="Times New Roman"/>
          <w:b/>
          <w:sz w:val="24"/>
          <w:szCs w:val="24"/>
          <w:lang w:val="es-ES"/>
        </w:rPr>
        <w:t>Mesa Central</w:t>
      </w:r>
      <w:r w:rsidR="00EA7128" w:rsidRPr="00CB74A0">
        <w:rPr>
          <w:rFonts w:ascii="Times New Roman" w:hAnsi="Times New Roman"/>
          <w:b/>
          <w:sz w:val="24"/>
          <w:szCs w:val="24"/>
          <w:lang w:val="es-ES"/>
        </w:rPr>
        <w:t xml:space="preserve">: </w:t>
      </w:r>
      <w:r w:rsidR="00EA7128" w:rsidRPr="00EA7128">
        <w:rPr>
          <w:rFonts w:ascii="Times New Roman" w:hAnsi="Times New Roman"/>
          <w:sz w:val="24"/>
          <w:szCs w:val="24"/>
          <w:lang w:val="es-ES"/>
        </w:rPr>
        <w:t>reflexionar</w:t>
      </w:r>
      <w:r w:rsidR="00DC5CF8" w:rsidRPr="00EA7128">
        <w:rPr>
          <w:rFonts w:ascii="Times New Roman" w:hAnsi="Times New Roman"/>
          <w:sz w:val="24"/>
          <w:szCs w:val="24"/>
          <w:lang w:val="es-ES"/>
        </w:rPr>
        <w:t>,</w:t>
      </w:r>
      <w:r w:rsidR="00DC5CF8">
        <w:rPr>
          <w:rFonts w:ascii="Times New Roman" w:hAnsi="Times New Roman"/>
          <w:sz w:val="24"/>
          <w:szCs w:val="24"/>
          <w:lang w:val="es-ES"/>
        </w:rPr>
        <w:t xml:space="preserve"> analizar los nuevos contextos políticos, sociales</w:t>
      </w:r>
      <w:r w:rsidR="00EA7128">
        <w:rPr>
          <w:rFonts w:ascii="Times New Roman" w:hAnsi="Times New Roman"/>
          <w:sz w:val="24"/>
          <w:szCs w:val="24"/>
          <w:lang w:val="es-ES"/>
        </w:rPr>
        <w:t xml:space="preserve">, en los cuales se insertan </w:t>
      </w:r>
      <w:r w:rsidR="00375170">
        <w:rPr>
          <w:rFonts w:ascii="Times New Roman" w:hAnsi="Times New Roman"/>
          <w:sz w:val="24"/>
          <w:szCs w:val="24"/>
          <w:lang w:val="es-ES"/>
        </w:rPr>
        <w:t xml:space="preserve">los NNA y las familias con las que trabajamos. </w:t>
      </w:r>
    </w:p>
    <w:p w:rsidR="00375170" w:rsidRDefault="00375170" w:rsidP="00CB74A0">
      <w:p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lastRenderedPageBreak/>
        <w:t xml:space="preserve">La acción social, educativa, en este nuevo escenario de políticas sociales, que posibilidades brinda el medio para su desarrollo. La tarea entre lo formal e informal de la educación. Como la comunidad va tornándose o no en un espacio educativo, o que estimule las capacidades individuales y </w:t>
      </w:r>
      <w:r w:rsidR="00751F80">
        <w:rPr>
          <w:rFonts w:ascii="Times New Roman" w:hAnsi="Times New Roman"/>
          <w:sz w:val="24"/>
          <w:szCs w:val="24"/>
          <w:lang w:val="es-ES"/>
        </w:rPr>
        <w:t xml:space="preserve">grupales, como sirve de punto de reflexión y critica social, en tanto brinda </w:t>
      </w:r>
      <w:r w:rsidR="002E0FE0">
        <w:rPr>
          <w:rFonts w:ascii="Times New Roman" w:hAnsi="Times New Roman"/>
          <w:sz w:val="24"/>
          <w:szCs w:val="24"/>
          <w:lang w:val="es-ES"/>
        </w:rPr>
        <w:t>posibilidades y limitaciones en la vida cotidiana.</w:t>
      </w:r>
    </w:p>
    <w:p w:rsidR="002E0FE0" w:rsidRPr="00CB74A0" w:rsidRDefault="00CD2243" w:rsidP="00CB74A0">
      <w:pPr>
        <w:spacing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>“Posicionarse desde el reconocimiento del otro como sujeto capaz de habitar una posibilidad</w:t>
      </w:r>
      <w:r w:rsidR="006F27A8">
        <w:rPr>
          <w:rFonts w:ascii="Times New Roman" w:hAnsi="Times New Roman"/>
          <w:sz w:val="24"/>
          <w:szCs w:val="24"/>
          <w:lang w:val="es-ES"/>
        </w:rPr>
        <w:t xml:space="preserve"> y no desde la carencia”. Sobre escuelas y salidas: la educación como posibilidad, más allá del contexto. Pablo </w:t>
      </w:r>
      <w:proofErr w:type="spellStart"/>
      <w:r w:rsidR="006F27A8">
        <w:rPr>
          <w:rFonts w:ascii="Times New Roman" w:hAnsi="Times New Roman"/>
          <w:sz w:val="24"/>
          <w:szCs w:val="24"/>
          <w:lang w:val="es-ES"/>
        </w:rPr>
        <w:t>Martinis</w:t>
      </w:r>
      <w:proofErr w:type="spellEnd"/>
      <w:r w:rsidR="006F27A8">
        <w:rPr>
          <w:rFonts w:ascii="Times New Roman" w:hAnsi="Times New Roman"/>
          <w:sz w:val="24"/>
          <w:szCs w:val="24"/>
          <w:lang w:val="es-ES"/>
        </w:rPr>
        <w:t xml:space="preserve"> (2006)</w:t>
      </w:r>
    </w:p>
    <w:p w:rsidR="00EF0626" w:rsidRDefault="00EF0626"/>
    <w:sectPr w:rsidR="00EF0626" w:rsidSect="00D07AC5">
      <w:footerReference w:type="even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FC1" w:rsidRDefault="006F27A8" w:rsidP="00D07AC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F0FC1" w:rsidRDefault="006F27A8" w:rsidP="00D07AC5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FC1" w:rsidRDefault="006F27A8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1F0FC1" w:rsidRDefault="006F27A8" w:rsidP="00D07AC5">
    <w:pPr>
      <w:pStyle w:val="Piedepgina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27EE1"/>
    <w:multiLevelType w:val="hybridMultilevel"/>
    <w:tmpl w:val="E2567E4E"/>
    <w:lvl w:ilvl="0" w:tplc="C04466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50B3"/>
    <w:rsid w:val="00167E84"/>
    <w:rsid w:val="002E0FE0"/>
    <w:rsid w:val="00375170"/>
    <w:rsid w:val="005C2962"/>
    <w:rsid w:val="005E28F5"/>
    <w:rsid w:val="006F27A8"/>
    <w:rsid w:val="00751F80"/>
    <w:rsid w:val="00B050B3"/>
    <w:rsid w:val="00CB74A0"/>
    <w:rsid w:val="00CD2243"/>
    <w:rsid w:val="00D7003A"/>
    <w:rsid w:val="00DC5CF8"/>
    <w:rsid w:val="00EA7128"/>
    <w:rsid w:val="00EF0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0B3"/>
    <w:rPr>
      <w:rFonts w:ascii="Calibri" w:eastAsia="Times New Roman" w:hAnsi="Calibri" w:cs="Times New Roman"/>
      <w:lang w:val="es-UY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B050B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0B3"/>
    <w:rPr>
      <w:rFonts w:ascii="Calibri" w:eastAsia="Times New Roman" w:hAnsi="Calibri" w:cs="Times New Roman"/>
      <w:lang w:val="es-UY"/>
    </w:rPr>
  </w:style>
  <w:style w:type="character" w:styleId="Nmerodepgina">
    <w:name w:val="page number"/>
    <w:basedOn w:val="Fuentedeprrafopredeter"/>
    <w:rsid w:val="00B050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D8FE8-6B89-4AB2-A289-776ADC4FC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403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dcterms:created xsi:type="dcterms:W3CDTF">2013-10-14T17:28:00Z</dcterms:created>
  <dcterms:modified xsi:type="dcterms:W3CDTF">2013-10-14T18:16:00Z</dcterms:modified>
</cp:coreProperties>
</file>