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E9B" w:rsidRDefault="00252E9B" w:rsidP="00252E9B">
      <w:pPr>
        <w:pStyle w:val="Prrafodelista"/>
        <w:ind w:left="405"/>
        <w:rPr>
          <w:rFonts w:ascii="Calibri" w:hAnsi="Calibri"/>
          <w:b/>
          <w:bCs/>
          <w:sz w:val="22"/>
          <w:szCs w:val="22"/>
        </w:rPr>
      </w:pPr>
      <w:r>
        <w:rPr>
          <w:rFonts w:ascii="Calibri" w:hAnsi="Calibri"/>
          <w:sz w:val="22"/>
          <w:szCs w:val="22"/>
        </w:rPr>
        <w:t>Les pedimos si por favor nos pueden enviar sus respuestas con los mayores aportes para dar continuidad al proceso y llegar a la reunión de noviembre con los mejores elementos que aseguren un participativo proceso. En función de ello les consultamos y les rogamos mayor especificidad en las respuestas:</w:t>
      </w:r>
      <w:r>
        <w:rPr>
          <w:rFonts w:ascii="Calibri" w:hAnsi="Calibri"/>
          <w:sz w:val="22"/>
          <w:szCs w:val="22"/>
        </w:rPr>
        <w:br/>
      </w:r>
      <w:r>
        <w:rPr>
          <w:rFonts w:ascii="Calibri" w:hAnsi="Calibri"/>
          <w:b/>
          <w:bCs/>
          <w:sz w:val="22"/>
          <w:szCs w:val="22"/>
        </w:rPr>
        <w:br/>
        <w:t>1- ¿Cómo piensa debe ser el proceso de transición para llevar a cabo el cambio de la  secretaria ejecutiva?</w:t>
      </w:r>
    </w:p>
    <w:p w:rsidR="00252E9B" w:rsidRDefault="00252E9B" w:rsidP="00252E9B">
      <w:pPr>
        <w:pStyle w:val="Prrafodelista"/>
        <w:ind w:left="0"/>
        <w:rPr>
          <w:rFonts w:ascii="Calibri" w:hAnsi="Calibri"/>
          <w:b/>
          <w:bCs/>
          <w:color w:val="1F497D"/>
          <w:sz w:val="22"/>
          <w:szCs w:val="22"/>
        </w:rPr>
      </w:pPr>
      <w:r>
        <w:rPr>
          <w:rFonts w:ascii="Calibri" w:hAnsi="Calibri"/>
          <w:b/>
          <w:bCs/>
          <w:color w:val="1F497D"/>
          <w:sz w:val="22"/>
          <w:szCs w:val="22"/>
        </w:rPr>
        <w:t>………………………………………………………………………………………………………………………………………………………………………………………………………………………………………………………………………………………………………………………………………………………………………………………………………………………………………………</w:t>
      </w:r>
    </w:p>
    <w:p w:rsidR="00252E9B" w:rsidRDefault="00252E9B" w:rsidP="00252E9B">
      <w:pPr>
        <w:pStyle w:val="Prrafodelista"/>
        <w:spacing w:after="240"/>
        <w:ind w:left="405"/>
        <w:rPr>
          <w:rFonts w:ascii="Calibri" w:hAnsi="Calibri"/>
          <w:b/>
          <w:bCs/>
          <w:sz w:val="22"/>
          <w:szCs w:val="22"/>
        </w:rPr>
      </w:pPr>
      <w:r>
        <w:rPr>
          <w:rFonts w:ascii="Calibri" w:hAnsi="Calibri"/>
          <w:b/>
          <w:bCs/>
          <w:sz w:val="22"/>
          <w:szCs w:val="22"/>
        </w:rPr>
        <w:br/>
        <w:t>2- ¿Debe conformarse un equipo asesor que acompañe el proceso de recambio?</w:t>
      </w:r>
    </w:p>
    <w:p w:rsidR="00252E9B" w:rsidRDefault="00252E9B" w:rsidP="00252E9B">
      <w:pPr>
        <w:pStyle w:val="Prrafodelista"/>
        <w:ind w:left="405"/>
        <w:rPr>
          <w:rFonts w:ascii="Calibri" w:hAnsi="Calibri"/>
          <w:b/>
          <w:bCs/>
          <w:color w:val="1F497D"/>
          <w:sz w:val="22"/>
          <w:szCs w:val="22"/>
        </w:rPr>
      </w:pPr>
      <w:r>
        <w:rPr>
          <w:rFonts w:ascii="Calibri" w:hAnsi="Calibri"/>
          <w:b/>
          <w:bCs/>
          <w:color w:val="1F497D"/>
          <w:sz w:val="22"/>
          <w:szCs w:val="22"/>
        </w:rPr>
        <w:t>………………………………………………………………………………………………………………………………………………………………………………………………………………………………………………………………………………………………………………………………………………………………………………………………………………………</w:t>
      </w:r>
    </w:p>
    <w:p w:rsidR="00252E9B" w:rsidRDefault="00252E9B" w:rsidP="00252E9B">
      <w:pPr>
        <w:pStyle w:val="Prrafodelista"/>
        <w:ind w:left="405"/>
        <w:rPr>
          <w:rFonts w:ascii="Calibri" w:hAnsi="Calibri"/>
          <w:b/>
          <w:bCs/>
          <w:color w:val="1F497D"/>
          <w:sz w:val="22"/>
          <w:szCs w:val="22"/>
        </w:rPr>
      </w:pPr>
    </w:p>
    <w:p w:rsidR="00252E9B" w:rsidRDefault="00252E9B" w:rsidP="00252E9B">
      <w:pPr>
        <w:pStyle w:val="Prrafodelista"/>
        <w:ind w:left="405"/>
        <w:rPr>
          <w:rFonts w:ascii="Calibri" w:hAnsi="Calibri"/>
          <w:b/>
          <w:bCs/>
          <w:sz w:val="22"/>
          <w:szCs w:val="22"/>
        </w:rPr>
      </w:pPr>
      <w:r>
        <w:rPr>
          <w:rFonts w:ascii="Calibri" w:hAnsi="Calibri"/>
          <w:b/>
          <w:bCs/>
          <w:sz w:val="22"/>
          <w:szCs w:val="22"/>
        </w:rPr>
        <w:t xml:space="preserve">3- ¿Que elementos relevantes no presentes en las normas aprobadas por la red deberían tenerse en cuenta en este proceso (ubicación geográfica, costos del país sede, presencia de financiadores, etc.)? </w:t>
      </w:r>
      <w:proofErr w:type="gramStart"/>
      <w:r>
        <w:rPr>
          <w:rFonts w:ascii="Calibri" w:hAnsi="Calibri"/>
          <w:b/>
          <w:bCs/>
          <w:sz w:val="22"/>
          <w:szCs w:val="22"/>
        </w:rPr>
        <w:t>( El</w:t>
      </w:r>
      <w:proofErr w:type="gramEnd"/>
      <w:r>
        <w:rPr>
          <w:rFonts w:ascii="Calibri" w:hAnsi="Calibri"/>
          <w:b/>
          <w:bCs/>
          <w:sz w:val="22"/>
          <w:szCs w:val="22"/>
        </w:rPr>
        <w:t xml:space="preserve"> documento de identidad y normas de funcionamiento de la redlamyc completo está a disposición en la web en    </w:t>
      </w:r>
      <w:hyperlink r:id="rId5" w:history="1">
        <w:r>
          <w:rPr>
            <w:rStyle w:val="Hipervnculo"/>
            <w:rFonts w:ascii="Calibri" w:hAnsi="Calibri"/>
            <w:b/>
            <w:bCs/>
            <w:sz w:val="22"/>
            <w:szCs w:val="22"/>
          </w:rPr>
          <w:t>http://www.redlamyc.info/images/stories/IDENTIDAD_Y_NORMAS_DE_LA_REDLAMYC.doc</w:t>
        </w:r>
      </w:hyperlink>
    </w:p>
    <w:p w:rsidR="00252E9B" w:rsidRDefault="00252E9B" w:rsidP="00252E9B">
      <w:pPr>
        <w:pStyle w:val="Prrafodelista"/>
        <w:ind w:left="0"/>
        <w:rPr>
          <w:rFonts w:ascii="Calibri" w:hAnsi="Calibri"/>
          <w:b/>
          <w:bCs/>
          <w:color w:val="1F497D"/>
          <w:sz w:val="22"/>
          <w:szCs w:val="22"/>
        </w:rPr>
      </w:pPr>
      <w:r>
        <w:rPr>
          <w:rFonts w:ascii="Calibri" w:hAnsi="Calibri"/>
          <w:b/>
          <w:bCs/>
          <w:color w:val="1F497D"/>
          <w:sz w:val="22"/>
          <w:szCs w:val="22"/>
        </w:rPr>
        <w:t>………………………………………………………………………………………………………………………………………………………………………………………………………………………………………………………………………………………………………………………………………………………………………………………………………………………………………………</w:t>
      </w:r>
    </w:p>
    <w:p w:rsidR="00252E9B" w:rsidRDefault="00252E9B" w:rsidP="00252E9B">
      <w:pPr>
        <w:pStyle w:val="Prrafodelista"/>
        <w:ind w:left="0"/>
        <w:rPr>
          <w:rFonts w:ascii="Calibri" w:hAnsi="Calibri"/>
          <w:b/>
          <w:bCs/>
          <w:color w:val="1F497D"/>
          <w:sz w:val="22"/>
          <w:szCs w:val="22"/>
        </w:rPr>
      </w:pPr>
    </w:p>
    <w:p w:rsidR="00252E9B" w:rsidRDefault="00252E9B" w:rsidP="00252E9B">
      <w:pPr>
        <w:pStyle w:val="Prrafodelista"/>
        <w:ind w:left="405"/>
        <w:rPr>
          <w:rFonts w:ascii="Calibri" w:hAnsi="Calibri"/>
          <w:b/>
          <w:bCs/>
          <w:sz w:val="22"/>
          <w:szCs w:val="22"/>
        </w:rPr>
      </w:pPr>
      <w:r>
        <w:rPr>
          <w:rFonts w:ascii="Calibri" w:hAnsi="Calibri"/>
          <w:b/>
          <w:bCs/>
          <w:sz w:val="22"/>
          <w:szCs w:val="22"/>
        </w:rPr>
        <w:t xml:space="preserve">4- ¿Otro aspecto que les parezca necesario tener en cuenta? </w:t>
      </w:r>
    </w:p>
    <w:p w:rsidR="00252E9B" w:rsidRDefault="00252E9B" w:rsidP="00252E9B">
      <w:pPr>
        <w:pStyle w:val="Prrafodelista"/>
        <w:ind w:left="0"/>
        <w:rPr>
          <w:rFonts w:ascii="Calibri" w:hAnsi="Calibri"/>
          <w:b/>
          <w:bCs/>
          <w:color w:val="1F497D"/>
          <w:sz w:val="22"/>
          <w:szCs w:val="22"/>
        </w:rPr>
      </w:pPr>
      <w:r>
        <w:rPr>
          <w:rFonts w:ascii="Calibri" w:hAnsi="Calibri"/>
          <w:b/>
          <w:bCs/>
          <w:color w:val="1F497D"/>
          <w:sz w:val="22"/>
          <w:szCs w:val="22"/>
        </w:rPr>
        <w:t>………………………………………………………………………………………………………………………………………………………………………………………………………………………………………………………………………………………………………………………………………………………………………………………………………………………………………………</w:t>
      </w:r>
    </w:p>
    <w:p w:rsidR="00252E9B" w:rsidRDefault="00252E9B" w:rsidP="00252E9B">
      <w:pPr>
        <w:rPr>
          <w:rFonts w:ascii="Calibri" w:hAnsi="Calibri"/>
          <w:b/>
          <w:bCs/>
          <w:color w:val="FF0000"/>
          <w:sz w:val="32"/>
          <w:szCs w:val="32"/>
        </w:rPr>
      </w:pPr>
      <w:r>
        <w:rPr>
          <w:rFonts w:ascii="Calibri" w:hAnsi="Calibri"/>
          <w:b/>
          <w:bCs/>
          <w:color w:val="FF0000"/>
          <w:sz w:val="32"/>
          <w:szCs w:val="32"/>
        </w:rPr>
        <w:t xml:space="preserve">La fecha límite para poder enviar sus aportes es el </w:t>
      </w:r>
      <w:r>
        <w:rPr>
          <w:rFonts w:ascii="Calibri" w:hAnsi="Calibri"/>
          <w:b/>
          <w:bCs/>
          <w:color w:val="FF0000"/>
          <w:sz w:val="32"/>
          <w:szCs w:val="32"/>
          <w:u w:val="single"/>
        </w:rPr>
        <w:t>jueves 31 de octubre</w:t>
      </w:r>
      <w:r>
        <w:rPr>
          <w:rFonts w:ascii="Calibri" w:hAnsi="Calibri"/>
          <w:b/>
          <w:bCs/>
          <w:color w:val="FF0000"/>
          <w:sz w:val="32"/>
          <w:szCs w:val="32"/>
        </w:rPr>
        <w:t xml:space="preserve"> </w:t>
      </w:r>
    </w:p>
    <w:p w:rsidR="00252E9B" w:rsidRDefault="00252E9B" w:rsidP="00252E9B">
      <w:pPr>
        <w:rPr>
          <w:rFonts w:ascii="Calibri" w:hAnsi="Calibri"/>
          <w:b/>
          <w:bCs/>
          <w:color w:val="1F497D"/>
          <w:sz w:val="22"/>
          <w:szCs w:val="22"/>
        </w:rPr>
      </w:pPr>
    </w:p>
    <w:p w:rsidR="00252E9B" w:rsidRDefault="00252E9B" w:rsidP="00252E9B">
      <w:pPr>
        <w:rPr>
          <w:rFonts w:ascii="Calibri" w:hAnsi="Calibri"/>
          <w:b/>
          <w:bCs/>
          <w:color w:val="auto"/>
          <w:sz w:val="22"/>
          <w:szCs w:val="22"/>
        </w:rPr>
      </w:pPr>
    </w:p>
    <w:p w:rsidR="00252E9B" w:rsidRDefault="00252E9B" w:rsidP="00252E9B">
      <w:pPr>
        <w:rPr>
          <w:rFonts w:ascii="Calibri" w:hAnsi="Calibri"/>
          <w:sz w:val="22"/>
          <w:szCs w:val="22"/>
        </w:rPr>
      </w:pPr>
      <w:r>
        <w:rPr>
          <w:rFonts w:ascii="Calibri" w:hAnsi="Calibri"/>
          <w:sz w:val="22"/>
          <w:szCs w:val="22"/>
        </w:rPr>
        <w:t xml:space="preserve">Como ustedes recordaran se definió  un comité conformado por el consejo coordinador y dos miembros de la red, elegidos durante la misma, Sergio Abreu y Luis Pedernera. Por más </w:t>
      </w:r>
      <w:proofErr w:type="spellStart"/>
      <w:r>
        <w:rPr>
          <w:rFonts w:ascii="Calibri" w:hAnsi="Calibri"/>
          <w:sz w:val="22"/>
          <w:szCs w:val="22"/>
        </w:rPr>
        <w:t>info</w:t>
      </w:r>
      <w:proofErr w:type="spellEnd"/>
      <w:r>
        <w:rPr>
          <w:rFonts w:ascii="Calibri" w:hAnsi="Calibri"/>
          <w:sz w:val="22"/>
          <w:szCs w:val="22"/>
        </w:rPr>
        <w:t xml:space="preserve"> de la asamblea ir a  (link acta de la asamblea:  </w:t>
      </w:r>
      <w:hyperlink r:id="rId6" w:history="1">
        <w:r>
          <w:rPr>
            <w:rStyle w:val="Hipervnculo"/>
            <w:rFonts w:ascii="Calibri" w:hAnsi="Calibri"/>
            <w:sz w:val="22"/>
            <w:szCs w:val="22"/>
          </w:rPr>
          <w:t>http://www.redlamyc.info/publicaciones-y-boletines/memorias-asambleas-redlamyc/1388-memorias-asamblea-anual-2012-28-al-30-de-noviembre-de-2012-montevideo-uruguay.html</w:t>
        </w:r>
      </w:hyperlink>
      <w:r>
        <w:rPr>
          <w:rFonts w:ascii="Calibri" w:hAnsi="Calibri"/>
          <w:sz w:val="22"/>
          <w:szCs w:val="22"/>
        </w:rPr>
        <w:t xml:space="preserve"> ) </w:t>
      </w:r>
    </w:p>
    <w:p w:rsidR="00252E9B" w:rsidRDefault="00252E9B" w:rsidP="00252E9B">
      <w:pPr>
        <w:rPr>
          <w:rFonts w:ascii="Calibri" w:hAnsi="Calibri"/>
          <w:sz w:val="22"/>
          <w:szCs w:val="22"/>
        </w:rPr>
      </w:pPr>
    </w:p>
    <w:p w:rsidR="00252E9B" w:rsidRDefault="00252E9B" w:rsidP="00252E9B">
      <w:pPr>
        <w:rPr>
          <w:rFonts w:ascii="Calibri" w:hAnsi="Calibri"/>
          <w:sz w:val="22"/>
          <w:szCs w:val="22"/>
        </w:rPr>
      </w:pPr>
      <w:r>
        <w:rPr>
          <w:rFonts w:ascii="Calibri" w:hAnsi="Calibri"/>
          <w:sz w:val="22"/>
          <w:szCs w:val="22"/>
        </w:rPr>
        <w:t>El comité ha venido reuniéndose con la idea de poder generar algunas propuestas de trabajo de tal forma que todos y todas nos sintamos parte del proceso y logremos en forma adecuada y con el tiempo que se precise llegar a una propuesta consensuada que asegure seguir sumando con el aporte de todos y todas en este proceso de crecimiento y consolidación tan bueno que viene llevando a cabo la redlamyc.</w:t>
      </w:r>
    </w:p>
    <w:p w:rsidR="00252E9B" w:rsidRDefault="00252E9B" w:rsidP="00252E9B">
      <w:pPr>
        <w:rPr>
          <w:rFonts w:ascii="Calibri" w:hAnsi="Calibri"/>
          <w:sz w:val="22"/>
          <w:szCs w:val="22"/>
        </w:rPr>
      </w:pPr>
    </w:p>
    <w:p w:rsidR="00252E9B" w:rsidRDefault="00252E9B" w:rsidP="00252E9B">
      <w:pPr>
        <w:rPr>
          <w:rFonts w:ascii="Calibri" w:hAnsi="Calibri"/>
          <w:sz w:val="22"/>
          <w:szCs w:val="22"/>
        </w:rPr>
      </w:pPr>
      <w:r>
        <w:rPr>
          <w:rFonts w:ascii="Calibri" w:hAnsi="Calibri"/>
          <w:sz w:val="22"/>
          <w:szCs w:val="22"/>
        </w:rPr>
        <w:t xml:space="preserve">Los primeros aspectos que vemos relevantes  a compartir son: por un lado  tener en cuenta lo ya definido por la redlamyc y  aprobado por todos y todas  en el doc. </w:t>
      </w:r>
      <w:proofErr w:type="gramStart"/>
      <w:r>
        <w:rPr>
          <w:rFonts w:ascii="Calibri" w:hAnsi="Calibri"/>
          <w:sz w:val="22"/>
          <w:szCs w:val="22"/>
        </w:rPr>
        <w:t>de</w:t>
      </w:r>
      <w:proofErr w:type="gramEnd"/>
      <w:r>
        <w:rPr>
          <w:rFonts w:ascii="Calibri" w:hAnsi="Calibri"/>
          <w:sz w:val="22"/>
          <w:szCs w:val="22"/>
        </w:rPr>
        <w:t xml:space="preserve"> identidad y normas de la redlamyc sobre el rol y características que se espera del secretario/a ejecutiva ( ver debajo ) </w:t>
      </w:r>
      <w:r>
        <w:rPr>
          <w:rFonts w:ascii="Calibri" w:hAnsi="Calibri"/>
          <w:sz w:val="22"/>
          <w:szCs w:val="22"/>
        </w:rPr>
        <w:lastRenderedPageBreak/>
        <w:t>. Por otro llevar a cabo una rápida encuesta de solo cuatro preguntas que nos permita ir orientando los pasos a seguir (ver debajo).</w:t>
      </w:r>
    </w:p>
    <w:p w:rsidR="00252E9B" w:rsidRDefault="00252E9B" w:rsidP="00252E9B">
      <w:pPr>
        <w:rPr>
          <w:rFonts w:ascii="Calibri" w:hAnsi="Calibri"/>
          <w:sz w:val="22"/>
          <w:szCs w:val="22"/>
        </w:rPr>
      </w:pPr>
    </w:p>
    <w:p w:rsidR="00252E9B" w:rsidRDefault="00252E9B" w:rsidP="00252E9B">
      <w:pPr>
        <w:rPr>
          <w:rFonts w:ascii="Calibri" w:hAnsi="Calibri"/>
          <w:b/>
          <w:bCs/>
          <w:color w:val="FF0000"/>
          <w:sz w:val="22"/>
          <w:szCs w:val="22"/>
        </w:rPr>
      </w:pPr>
      <w:r>
        <w:rPr>
          <w:rFonts w:ascii="Calibri" w:hAnsi="Calibri"/>
          <w:sz w:val="22"/>
          <w:szCs w:val="22"/>
        </w:rPr>
        <w:t xml:space="preserve">Esperamos contar con su respuesta a las preguntas lo antes posible para poder seguir avanzando en el tema con sus aportes y se pone como fecha límite para las mismas el </w:t>
      </w:r>
      <w:proofErr w:type="gramStart"/>
      <w:r>
        <w:rPr>
          <w:rFonts w:ascii="Calibri" w:hAnsi="Calibri"/>
          <w:b/>
          <w:bCs/>
          <w:color w:val="FF0000"/>
          <w:sz w:val="22"/>
          <w:szCs w:val="22"/>
        </w:rPr>
        <w:t>Jueves</w:t>
      </w:r>
      <w:proofErr w:type="gramEnd"/>
      <w:r>
        <w:rPr>
          <w:rFonts w:ascii="Calibri" w:hAnsi="Calibri"/>
          <w:b/>
          <w:bCs/>
          <w:color w:val="FF0000"/>
          <w:sz w:val="22"/>
          <w:szCs w:val="22"/>
        </w:rPr>
        <w:t xml:space="preserve"> 31 de octubre.</w:t>
      </w:r>
    </w:p>
    <w:p w:rsidR="00252E9B" w:rsidRDefault="00252E9B" w:rsidP="00252E9B">
      <w:pPr>
        <w:rPr>
          <w:rFonts w:ascii="Calibri" w:hAnsi="Calibri"/>
          <w:b/>
          <w:bCs/>
          <w:sz w:val="22"/>
          <w:szCs w:val="22"/>
        </w:rPr>
      </w:pPr>
    </w:p>
    <w:p w:rsidR="00252E9B" w:rsidRDefault="00252E9B" w:rsidP="00252E9B">
      <w:pPr>
        <w:rPr>
          <w:rFonts w:ascii="Calibri" w:hAnsi="Calibri"/>
          <w:sz w:val="22"/>
          <w:szCs w:val="22"/>
        </w:rPr>
      </w:pPr>
      <w:r>
        <w:rPr>
          <w:rFonts w:ascii="Calibri" w:hAnsi="Calibri"/>
          <w:sz w:val="22"/>
          <w:szCs w:val="22"/>
        </w:rPr>
        <w:t xml:space="preserve">Gracias de antemano por sus aportes </w:t>
      </w:r>
    </w:p>
    <w:p w:rsidR="00252E9B" w:rsidRDefault="00252E9B" w:rsidP="00252E9B">
      <w:pPr>
        <w:spacing w:after="240"/>
        <w:rPr>
          <w:rFonts w:ascii="Calibri" w:hAnsi="Calibri"/>
          <w:sz w:val="22"/>
          <w:szCs w:val="22"/>
        </w:rPr>
      </w:pPr>
      <w:r>
        <w:rPr>
          <w:rFonts w:ascii="Calibri" w:hAnsi="Calibri"/>
          <w:sz w:val="22"/>
          <w:szCs w:val="22"/>
        </w:rPr>
        <w:t>Los saludamos afectuosamente</w:t>
      </w:r>
    </w:p>
    <w:p w:rsidR="00252E9B" w:rsidRDefault="00252E9B" w:rsidP="00252E9B">
      <w:pPr>
        <w:rPr>
          <w:rFonts w:ascii="Calibri" w:hAnsi="Calibri"/>
          <w:sz w:val="22"/>
          <w:szCs w:val="22"/>
        </w:rPr>
      </w:pPr>
      <w:r>
        <w:rPr>
          <w:rFonts w:ascii="Calibri" w:hAnsi="Calibri"/>
          <w:sz w:val="22"/>
          <w:szCs w:val="22"/>
        </w:rPr>
        <w:t xml:space="preserve">Comité de </w:t>
      </w:r>
      <w:r>
        <w:rPr>
          <w:rFonts w:ascii="Calibri" w:hAnsi="Calibri"/>
          <w:color w:val="auto"/>
          <w:sz w:val="22"/>
          <w:szCs w:val="22"/>
        </w:rPr>
        <w:t>A</w:t>
      </w:r>
      <w:r>
        <w:rPr>
          <w:rFonts w:ascii="Calibri" w:hAnsi="Calibri"/>
          <w:sz w:val="22"/>
          <w:szCs w:val="22"/>
        </w:rPr>
        <w:t xml:space="preserve">poyo </w:t>
      </w:r>
    </w:p>
    <w:p w:rsidR="00252E9B" w:rsidRDefault="00252E9B" w:rsidP="00252E9B">
      <w:pPr>
        <w:rPr>
          <w:rFonts w:ascii="Calibri" w:hAnsi="Calibri"/>
          <w:sz w:val="22"/>
          <w:szCs w:val="22"/>
        </w:rPr>
      </w:pPr>
    </w:p>
    <w:p w:rsidR="00252E9B" w:rsidRDefault="00252E9B" w:rsidP="00252E9B">
      <w:pPr>
        <w:rPr>
          <w:rFonts w:ascii="Calibri" w:hAnsi="Calibri"/>
          <w:sz w:val="22"/>
          <w:szCs w:val="22"/>
        </w:rPr>
      </w:pPr>
    </w:p>
    <w:p w:rsidR="00252E9B" w:rsidRDefault="00252E9B" w:rsidP="00252E9B">
      <w:pPr>
        <w:pStyle w:val="Prrafodelista"/>
        <w:numPr>
          <w:ilvl w:val="0"/>
          <w:numId w:val="1"/>
        </w:numPr>
        <w:rPr>
          <w:rFonts w:ascii="Calibri" w:hAnsi="Calibri"/>
          <w:b/>
          <w:bCs/>
          <w:sz w:val="22"/>
          <w:szCs w:val="22"/>
        </w:rPr>
      </w:pPr>
      <w:r>
        <w:rPr>
          <w:rFonts w:ascii="Calibri" w:hAnsi="Calibri"/>
          <w:b/>
          <w:bCs/>
          <w:sz w:val="22"/>
          <w:szCs w:val="22"/>
        </w:rPr>
        <w:t>Los aspectos a tener en cuenta para el rol de acuerdo a lo que fue aprobado por todos y todas  en el doc. de identidad y normas de funcionamiento de la redlamyc</w:t>
      </w:r>
    </w:p>
    <w:p w:rsidR="00252E9B" w:rsidRDefault="00252E9B" w:rsidP="00252E9B">
      <w:pPr>
        <w:pStyle w:val="Prrafodelista"/>
        <w:ind w:left="405"/>
        <w:rPr>
          <w:rFonts w:ascii="Calibri" w:hAnsi="Calibri"/>
          <w:sz w:val="22"/>
          <w:szCs w:val="22"/>
        </w:rPr>
      </w:pPr>
    </w:p>
    <w:p w:rsidR="00252E9B" w:rsidRDefault="00252E9B" w:rsidP="00252E9B">
      <w:pPr>
        <w:spacing w:after="240"/>
        <w:rPr>
          <w:rFonts w:ascii="Calibri" w:hAnsi="Calibri"/>
          <w:sz w:val="22"/>
          <w:szCs w:val="22"/>
        </w:rPr>
      </w:pPr>
      <w:r w:rsidRPr="00252E9B">
        <w:rPr>
          <w:rFonts w:ascii="Calibri" w:hAnsi="Calibri"/>
          <w:b/>
          <w:bCs/>
          <w:i/>
          <w:iCs/>
          <w:sz w:val="22"/>
          <w:szCs w:val="22"/>
          <w:u w:val="single"/>
        </w:rPr>
        <w:t xml:space="preserve">Secretaria Ejecutiva </w:t>
      </w:r>
      <w:r w:rsidRPr="00252E9B">
        <w:rPr>
          <w:rFonts w:ascii="Calibri" w:hAnsi="Calibri"/>
          <w:i/>
          <w:iCs/>
          <w:sz w:val="22"/>
          <w:szCs w:val="22"/>
          <w:u w:val="single"/>
        </w:rPr>
        <w:br/>
      </w:r>
      <w:r>
        <w:rPr>
          <w:rFonts w:ascii="Calibri" w:hAnsi="Calibri"/>
          <w:i/>
          <w:iCs/>
          <w:sz w:val="22"/>
          <w:szCs w:val="22"/>
        </w:rPr>
        <w:br/>
        <w:t>La persona responsable de la Secretaria Ejecutiva será elegida por la Asamblea, luego de haberse llevado a cabo un proceso previo de llamado a presentación de candidaturas a las coaliciones con los respectivos términos de referencia para el cargo. Se tomara como referencia principal el compromiso con la promoción y defensa de los derechos humanos, en especial los de niños, niñas y adolescentes, la experiencia en el desarrollo de proyectos de incidencia y promoción de derechos y en gestión y administración de proyectos de desarrollo humano y social y de promoción y defensa de derechos.</w:t>
      </w:r>
      <w:r>
        <w:rPr>
          <w:rFonts w:ascii="Calibri" w:hAnsi="Calibri"/>
          <w:i/>
          <w:iCs/>
          <w:sz w:val="22"/>
          <w:szCs w:val="22"/>
        </w:rPr>
        <w:br/>
        <w:t>Cada coalición que presenta una candidatura se hace responsable de dar el apoyo, en el momento que el mismo se vea necesario, para que la secretaria ejecutiva pueda llevar a cabo su gestión respetando la independencia y objetividad que debe tener la secretaria ejecutiva en el desempeño del cargo con el resto de las redes de la región.</w:t>
      </w:r>
      <w:r>
        <w:rPr>
          <w:rFonts w:ascii="Calibri" w:hAnsi="Calibri"/>
          <w:i/>
          <w:iCs/>
          <w:sz w:val="22"/>
          <w:szCs w:val="22"/>
        </w:rPr>
        <w:br/>
        <w:t>Al mismo tiempo la coalición que presenta una candidatura debe proponer opciones para el soporte administrativo del rol y de la gestión de la red en general, las cuales deben ser tenidas en cuenta en la evaluación de la candidatura con el mismo rigor técnico y político con el que es evaluado  el  o la candidata a definir.</w:t>
      </w:r>
      <w:r>
        <w:rPr>
          <w:rFonts w:ascii="Calibri" w:hAnsi="Calibri"/>
          <w:i/>
          <w:iCs/>
          <w:sz w:val="22"/>
          <w:szCs w:val="22"/>
        </w:rPr>
        <w:br/>
        <w:t>La secretaria ejecutiva será elegida para ejercer su cargo por un periodo de cuatro años,  pudiendo ser reelecta en caso de que así lo consideren oportuno por una sola vez.</w:t>
      </w:r>
      <w:r>
        <w:rPr>
          <w:rFonts w:ascii="Calibri" w:hAnsi="Calibri"/>
          <w:i/>
          <w:iCs/>
          <w:sz w:val="22"/>
          <w:szCs w:val="22"/>
        </w:rPr>
        <w:br/>
        <w:t>Elegida la persona, ésta a su vez conformará un equipo de apoyo para la administración –contabilidad y la asistencia a la comunicación y la gestión en comunicación y  en acuerdo con la coalición de referencia en su país y con el consejo coordinador.</w:t>
      </w:r>
      <w:r>
        <w:rPr>
          <w:rFonts w:ascii="Calibri" w:hAnsi="Calibri"/>
          <w:i/>
          <w:iCs/>
          <w:sz w:val="22"/>
          <w:szCs w:val="22"/>
        </w:rPr>
        <w:br/>
        <w:t>A los cuatro años de su gestión  la asamblea evaluará la misma y definirá si sigue o no un nuevo periodo. Las coaliciones miembros y /o el consejo coordinador, en cualquier momento del ejercicio de su gestión, podrán plantear una asamblea extraordinaria con el fin de removerlo/a del cargo. Dicha solicitud debe ser fundada y solicitada por escrito. En caso que se tome una decisión de cambio deberá plantearse en forma simultánea una propuesta alternativa interina hasta la definición del nuevo cargo. El cargo interino deberá ser asumido por  un miembro del consejo coordinador y no deberá exceder los 6 meses.</w:t>
      </w:r>
      <w:r>
        <w:rPr>
          <w:rFonts w:ascii="Calibri" w:hAnsi="Calibri"/>
          <w:i/>
          <w:iCs/>
          <w:sz w:val="22"/>
          <w:szCs w:val="22"/>
        </w:rPr>
        <w:br/>
        <w:t>La secretaria ejecutiva: Coordinará  el funcionamiento de la Red, gestionará y administrará sus recursos y representará a la Red ante instancias y organismos en que se requiera.</w:t>
      </w:r>
      <w:r>
        <w:rPr>
          <w:rFonts w:ascii="Calibri" w:hAnsi="Calibri"/>
          <w:i/>
          <w:iCs/>
          <w:sz w:val="22"/>
          <w:szCs w:val="22"/>
        </w:rPr>
        <w:br/>
        <w:t>1.       Viabilizará la comunicación y la articulación entre las sub regiones y las coaliciones nacionales</w:t>
      </w:r>
      <w:r>
        <w:rPr>
          <w:rFonts w:ascii="Calibri" w:hAnsi="Calibri"/>
          <w:i/>
          <w:iCs/>
          <w:sz w:val="22"/>
          <w:szCs w:val="22"/>
        </w:rPr>
        <w:br/>
        <w:t>2.       Viabilizará el reconocimiento y la articulación  de las coaliciones nacionales ante y con las organizaciones internacionales vinculadas a la Redlamyc</w:t>
      </w:r>
      <w:r>
        <w:rPr>
          <w:rFonts w:ascii="Calibri" w:hAnsi="Calibri"/>
          <w:i/>
          <w:iCs/>
          <w:sz w:val="22"/>
          <w:szCs w:val="22"/>
        </w:rPr>
        <w:br/>
        <w:t xml:space="preserve">3.       Contribuirá, junto con el Consejo coordinador, al diseño de los planes operativos de la </w:t>
      </w:r>
      <w:r>
        <w:rPr>
          <w:rFonts w:ascii="Calibri" w:hAnsi="Calibri"/>
          <w:i/>
          <w:iCs/>
          <w:sz w:val="22"/>
          <w:szCs w:val="22"/>
        </w:rPr>
        <w:lastRenderedPageBreak/>
        <w:t>Redlamyc con los insumos de la  Asamblea  y en el marco del plan estratégico.</w:t>
      </w:r>
      <w:r>
        <w:rPr>
          <w:rFonts w:ascii="Calibri" w:hAnsi="Calibri"/>
          <w:i/>
          <w:iCs/>
          <w:sz w:val="22"/>
          <w:szCs w:val="22"/>
        </w:rPr>
        <w:br/>
        <w:t>4.       Brindará asesoría y apoyo oportuno a los Grupos de Trabajo y las Coordinaciones Sub Regionales en el desempeño de sus funciones.</w:t>
      </w:r>
      <w:r>
        <w:rPr>
          <w:rFonts w:ascii="Calibri" w:hAnsi="Calibri"/>
          <w:i/>
          <w:iCs/>
          <w:sz w:val="22"/>
          <w:szCs w:val="22"/>
        </w:rPr>
        <w:br/>
        <w:t>5.       Propondrá al Consejo coordinador estrategias de incidencia política de la Red.</w:t>
      </w:r>
      <w:r>
        <w:rPr>
          <w:rFonts w:ascii="Calibri" w:hAnsi="Calibri"/>
          <w:i/>
          <w:iCs/>
          <w:sz w:val="22"/>
          <w:szCs w:val="22"/>
        </w:rPr>
        <w:br/>
        <w:t>6.       Someterá a consideración del Consejo coordinador las memorias anuales de coordinación, gestión, administración y representación de la Red.</w:t>
      </w:r>
      <w:r>
        <w:rPr>
          <w:rFonts w:ascii="Calibri" w:hAnsi="Calibri"/>
          <w:i/>
          <w:iCs/>
          <w:sz w:val="22"/>
          <w:szCs w:val="22"/>
        </w:rPr>
        <w:br/>
        <w:t>7.       Facilitara y dará seguimiento que se realicen los acuerdos de la Asamblea y del Consejo Coordinador.</w:t>
      </w:r>
      <w:r>
        <w:rPr>
          <w:rFonts w:ascii="Calibri" w:hAnsi="Calibri"/>
          <w:i/>
          <w:iCs/>
          <w:sz w:val="22"/>
          <w:szCs w:val="22"/>
        </w:rPr>
        <w:br/>
        <w:t>8.       Monitoreará la aplicación de los lineamientos organizacionales y de funcionamiento de la Red.</w:t>
      </w:r>
      <w:r>
        <w:rPr>
          <w:rFonts w:ascii="Calibri" w:hAnsi="Calibri"/>
          <w:i/>
          <w:iCs/>
          <w:sz w:val="22"/>
          <w:szCs w:val="22"/>
        </w:rPr>
        <w:br/>
        <w:t>9.       Representará a la Redlamyc ante organismos e instancias internacionales, en acuerdo con el Consejo Coordinador.</w:t>
      </w:r>
      <w:r>
        <w:rPr>
          <w:rFonts w:ascii="Calibri" w:hAnsi="Calibri"/>
          <w:i/>
          <w:iCs/>
          <w:sz w:val="22"/>
          <w:szCs w:val="22"/>
        </w:rPr>
        <w:br/>
        <w:t>10.    Gestionará recursos para el funcionamiento de la Red, en articulación con el Consejo Coordinador, con las Coordinaciones Sub Regionales y los Grupos de Trabajo.</w:t>
      </w:r>
      <w:r>
        <w:rPr>
          <w:rFonts w:ascii="Calibri" w:hAnsi="Calibri"/>
          <w:i/>
          <w:iCs/>
          <w:sz w:val="22"/>
          <w:szCs w:val="22"/>
        </w:rPr>
        <w:br/>
        <w:t>11.    Administrará los recursos conforme a los planes operativos aprobados por el Consejo Coordinador.</w:t>
      </w:r>
      <w:r>
        <w:rPr>
          <w:rFonts w:ascii="Calibri" w:hAnsi="Calibri"/>
          <w:i/>
          <w:iCs/>
          <w:sz w:val="22"/>
          <w:szCs w:val="22"/>
        </w:rPr>
        <w:br/>
        <w:t>12.    De acuerdo con el presupuesto anual, contratará y subcontratará al personal necesario para el cumplimiento de los fines de la Red, fijará remuneración, reglamentará las funciones del personal, determinara las responsabilidades y supervisará su desempeño, todo con el aval del Consejo Coordinador.</w:t>
      </w:r>
      <w:r>
        <w:rPr>
          <w:rFonts w:ascii="Calibri" w:hAnsi="Calibri"/>
          <w:i/>
          <w:iCs/>
          <w:sz w:val="22"/>
          <w:szCs w:val="22"/>
        </w:rPr>
        <w:br/>
        <w:t>13.    Dará seguimiento a la actualización de los libros de contabilidad y registros financieros de la Redlamyc.</w:t>
      </w:r>
      <w:r>
        <w:rPr>
          <w:rFonts w:ascii="Calibri" w:hAnsi="Calibri"/>
          <w:i/>
          <w:iCs/>
          <w:sz w:val="22"/>
          <w:szCs w:val="22"/>
        </w:rPr>
        <w:br/>
        <w:t>14.    Supervisará que se lleve al día el libro de registro de las coaliciones miembros y de sus organizaciones integrantes.</w:t>
      </w:r>
      <w:r>
        <w:rPr>
          <w:rFonts w:ascii="Calibri" w:hAnsi="Calibri"/>
          <w:i/>
          <w:iCs/>
          <w:sz w:val="22"/>
          <w:szCs w:val="22"/>
        </w:rPr>
        <w:br/>
        <w:t>15.    Mantendrá actualizada la página web de la Red y su mantenimiento, así como de todas las otras plataformas virtuales bajo su responsabilidad.</w:t>
      </w:r>
      <w:r>
        <w:rPr>
          <w:rFonts w:ascii="Calibri" w:hAnsi="Calibri"/>
          <w:i/>
          <w:iCs/>
          <w:sz w:val="22"/>
          <w:szCs w:val="22"/>
        </w:rPr>
        <w:br/>
        <w:t>16.    Firmará documentos oficiales que impliquen obligaciones para la Redlamyc, acordes y conforme a lo dispuesto en este marco ético, organizacional y de funcionamiento de la Red, con el aval del Consejo Coordinador.</w:t>
      </w:r>
      <w:r>
        <w:rPr>
          <w:rFonts w:ascii="Calibri" w:hAnsi="Calibri"/>
          <w:sz w:val="22"/>
          <w:szCs w:val="22"/>
        </w:rPr>
        <w:t> </w:t>
      </w:r>
    </w:p>
    <w:p w:rsidR="002E0487" w:rsidRDefault="002E0487"/>
    <w:sectPr w:rsidR="002E0487" w:rsidSect="002E048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213520"/>
    <w:multiLevelType w:val="hybridMultilevel"/>
    <w:tmpl w:val="7100725E"/>
    <w:lvl w:ilvl="0" w:tplc="BDDC5176">
      <w:start w:val="1"/>
      <w:numFmt w:val="lowerLetter"/>
      <w:lvlText w:val="%1."/>
      <w:lvlJc w:val="left"/>
      <w:pPr>
        <w:ind w:left="405" w:hanging="360"/>
      </w:pPr>
    </w:lvl>
    <w:lvl w:ilvl="1" w:tplc="380A0019">
      <w:start w:val="1"/>
      <w:numFmt w:val="decimal"/>
      <w:lvlText w:val="%2."/>
      <w:lvlJc w:val="left"/>
      <w:pPr>
        <w:tabs>
          <w:tab w:val="num" w:pos="1440"/>
        </w:tabs>
        <w:ind w:left="1440" w:hanging="360"/>
      </w:pPr>
    </w:lvl>
    <w:lvl w:ilvl="2" w:tplc="380A001B">
      <w:start w:val="1"/>
      <w:numFmt w:val="decimal"/>
      <w:lvlText w:val="%3."/>
      <w:lvlJc w:val="left"/>
      <w:pPr>
        <w:tabs>
          <w:tab w:val="num" w:pos="2160"/>
        </w:tabs>
        <w:ind w:left="2160" w:hanging="360"/>
      </w:pPr>
    </w:lvl>
    <w:lvl w:ilvl="3" w:tplc="380A000F">
      <w:start w:val="1"/>
      <w:numFmt w:val="decimal"/>
      <w:lvlText w:val="%4."/>
      <w:lvlJc w:val="left"/>
      <w:pPr>
        <w:tabs>
          <w:tab w:val="num" w:pos="2880"/>
        </w:tabs>
        <w:ind w:left="2880" w:hanging="360"/>
      </w:pPr>
    </w:lvl>
    <w:lvl w:ilvl="4" w:tplc="380A0019">
      <w:start w:val="1"/>
      <w:numFmt w:val="decimal"/>
      <w:lvlText w:val="%5."/>
      <w:lvlJc w:val="left"/>
      <w:pPr>
        <w:tabs>
          <w:tab w:val="num" w:pos="3600"/>
        </w:tabs>
        <w:ind w:left="3600" w:hanging="360"/>
      </w:pPr>
    </w:lvl>
    <w:lvl w:ilvl="5" w:tplc="380A001B">
      <w:start w:val="1"/>
      <w:numFmt w:val="decimal"/>
      <w:lvlText w:val="%6."/>
      <w:lvlJc w:val="left"/>
      <w:pPr>
        <w:tabs>
          <w:tab w:val="num" w:pos="4320"/>
        </w:tabs>
        <w:ind w:left="4320" w:hanging="360"/>
      </w:pPr>
    </w:lvl>
    <w:lvl w:ilvl="6" w:tplc="380A000F">
      <w:start w:val="1"/>
      <w:numFmt w:val="decimal"/>
      <w:lvlText w:val="%7."/>
      <w:lvlJc w:val="left"/>
      <w:pPr>
        <w:tabs>
          <w:tab w:val="num" w:pos="5040"/>
        </w:tabs>
        <w:ind w:left="5040" w:hanging="360"/>
      </w:pPr>
    </w:lvl>
    <w:lvl w:ilvl="7" w:tplc="380A0019">
      <w:start w:val="1"/>
      <w:numFmt w:val="decimal"/>
      <w:lvlText w:val="%8."/>
      <w:lvlJc w:val="left"/>
      <w:pPr>
        <w:tabs>
          <w:tab w:val="num" w:pos="5760"/>
        </w:tabs>
        <w:ind w:left="5760" w:hanging="360"/>
      </w:pPr>
    </w:lvl>
    <w:lvl w:ilvl="8" w:tplc="380A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52E9B"/>
    <w:rsid w:val="00252E9B"/>
    <w:rsid w:val="002E0487"/>
    <w:rsid w:val="00E906D0"/>
  </w:rsids>
  <m:mathPr>
    <m:mathFont m:val="Cambria Math"/>
    <m:brkBin m:val="before"/>
    <m:brkBinSub m:val="--"/>
    <m:smallFrac m:val="off"/>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2E9B"/>
    <w:pPr>
      <w:spacing w:after="0" w:line="240" w:lineRule="auto"/>
    </w:pPr>
    <w:rPr>
      <w:rFonts w:ascii="Times New Roman" w:hAnsi="Times New Roman" w:cs="Times New Roman"/>
      <w:color w:val="000000"/>
      <w:sz w:val="24"/>
      <w:szCs w:val="24"/>
      <w:lang w:eastAsia="es-UY"/>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52E9B"/>
    <w:rPr>
      <w:color w:val="0000FF"/>
      <w:u w:val="single"/>
    </w:rPr>
  </w:style>
  <w:style w:type="paragraph" w:styleId="Prrafodelista">
    <w:name w:val="List Paragraph"/>
    <w:basedOn w:val="Normal"/>
    <w:uiPriority w:val="34"/>
    <w:qFormat/>
    <w:rsid w:val="00252E9B"/>
    <w:pPr>
      <w:ind w:left="720"/>
    </w:pPr>
  </w:style>
</w:styles>
</file>

<file path=word/webSettings.xml><?xml version="1.0" encoding="utf-8"?>
<w:webSettings xmlns:r="http://schemas.openxmlformats.org/officeDocument/2006/relationships" xmlns:w="http://schemas.openxmlformats.org/wordprocessingml/2006/main">
  <w:divs>
    <w:div w:id="1165516886">
      <w:bodyDiv w:val="1"/>
      <w:marLeft w:val="0"/>
      <w:marRight w:val="0"/>
      <w:marTop w:val="0"/>
      <w:marBottom w:val="0"/>
      <w:divBdr>
        <w:top w:val="none" w:sz="0" w:space="0" w:color="auto"/>
        <w:left w:val="none" w:sz="0" w:space="0" w:color="auto"/>
        <w:bottom w:val="none" w:sz="0" w:space="0" w:color="auto"/>
        <w:right w:val="none" w:sz="0" w:space="0" w:color="auto"/>
      </w:divBdr>
    </w:div>
    <w:div w:id="141986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edlamyc.info/publicaciones-y-boletines/memorias-asambleas-redlamyc/1388-memorias-asamblea-anual-2012-28-al-30-de-noviembre-de-2012-montevideo-uruguay.html" TargetMode="External"/><Relationship Id="rId5" Type="http://schemas.openxmlformats.org/officeDocument/2006/relationships/hyperlink" Target="http://www.redlamyc.info/images/stories/IDENTIDAD_Y_NORMAS_DE_LA_REDLAMYC.doc"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1296</Words>
  <Characters>7128</Characters>
  <Application>Microsoft Office Word</Application>
  <DocSecurity>0</DocSecurity>
  <Lines>59</Lines>
  <Paragraphs>16</Paragraphs>
  <ScaleCrop>false</ScaleCrop>
  <Company>Luffi</Company>
  <LinksUpToDate>false</LinksUpToDate>
  <CharactersWithSpaces>8408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virginiag</dc:creator>
  <cp:lastModifiedBy>virginiag</cp:lastModifiedBy>
  <cp:revision>1</cp:revision>
  <dcterms:created xsi:type="dcterms:W3CDTF">2013-10-21T22:18:00Z</dcterms:created>
  <dcterms:modified xsi:type="dcterms:W3CDTF">2013-10-21T22:23:00Z</dcterms:modified>
</cp:coreProperties>
</file>